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42" w:rsidRDefault="002E3F42">
      <w:pPr>
        <w:pStyle w:val="ConsPlusNormal"/>
        <w:outlineLvl w:val="0"/>
      </w:pPr>
      <w:r>
        <w:t>Зарегистрировано в Минюсте России 6 ноября 2020 г. N 60770</w:t>
      </w:r>
    </w:p>
    <w:p w:rsidR="002E3F42" w:rsidRDefault="002E3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</w:pPr>
      <w:r>
        <w:t>МИНИСТЕРСТВО ПРОСВЕЩЕНИЯ РОССИЙСКОЙ ФЕДЕРАЦИИ</w:t>
      </w:r>
    </w:p>
    <w:p w:rsidR="002E3F42" w:rsidRPr="004F26AE" w:rsidRDefault="002E3F42">
      <w:pPr>
        <w:pStyle w:val="ConsPlusTitle"/>
        <w:jc w:val="center"/>
        <w:rPr>
          <w:sz w:val="32"/>
          <w:szCs w:val="32"/>
        </w:rPr>
      </w:pPr>
    </w:p>
    <w:p w:rsidR="002E3F42" w:rsidRDefault="002E3F42">
      <w:pPr>
        <w:pStyle w:val="ConsPlusTitle"/>
        <w:jc w:val="center"/>
      </w:pPr>
      <w:r>
        <w:t>ПРИКАЗ</w:t>
      </w:r>
    </w:p>
    <w:p w:rsidR="002E3F42" w:rsidRDefault="002E3F42">
      <w:pPr>
        <w:pStyle w:val="ConsPlusTitle"/>
        <w:jc w:val="center"/>
      </w:pPr>
      <w:r>
        <w:t>от 2 сентября 2020 г. N 457</w:t>
      </w:r>
    </w:p>
    <w:p w:rsidR="002E3F42" w:rsidRPr="004F26AE" w:rsidRDefault="002E3F42">
      <w:pPr>
        <w:pStyle w:val="ConsPlusTitle"/>
        <w:jc w:val="center"/>
        <w:rPr>
          <w:sz w:val="32"/>
          <w:szCs w:val="32"/>
        </w:rPr>
      </w:pPr>
    </w:p>
    <w:p w:rsidR="004F26AE" w:rsidRDefault="002E3F42" w:rsidP="004F26AE">
      <w:pPr>
        <w:pStyle w:val="ConsPlusTitle"/>
        <w:jc w:val="center"/>
      </w:pPr>
      <w:r>
        <w:t>ОБ УТВЕРЖДЕНИИ ПОРЯДКА</w:t>
      </w:r>
      <w:r w:rsidR="004F26AE">
        <w:t xml:space="preserve"> </w:t>
      </w:r>
      <w:r>
        <w:t xml:space="preserve">ПРИЕМА </w:t>
      </w:r>
    </w:p>
    <w:p w:rsidR="002E3F42" w:rsidRDefault="002E3F42" w:rsidP="004F26AE">
      <w:pPr>
        <w:pStyle w:val="ConsPlusTitle"/>
        <w:jc w:val="center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  <w:r w:rsidR="004F26AE">
        <w:t xml:space="preserve"> </w:t>
      </w:r>
      <w:r>
        <w:t>ПРОФЕССИОНАЛЬНОГО ОБРАЗОВАНИЯ</w:t>
      </w:r>
    </w:p>
    <w:p w:rsidR="002E3F42" w:rsidRPr="004F26AE" w:rsidRDefault="002E3F42">
      <w:pPr>
        <w:pStyle w:val="ConsPlusNormal"/>
        <w:jc w:val="both"/>
        <w:rPr>
          <w:sz w:val="32"/>
          <w:szCs w:val="32"/>
        </w:rPr>
      </w:pPr>
    </w:p>
    <w:p w:rsidR="002E3F42" w:rsidRDefault="002E3F4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образования.</w:t>
      </w:r>
    </w:p>
    <w:p w:rsidR="002E3F42" w:rsidRDefault="004F26AE">
      <w:pPr>
        <w:pStyle w:val="ConsPlusNormal"/>
        <w:spacing w:before="280"/>
        <w:ind w:firstLine="540"/>
        <w:jc w:val="both"/>
      </w:pPr>
      <w:r>
        <w:t>2</w:t>
      </w:r>
      <w:r w:rsidR="002E3F42">
        <w:t>. Настоящий приказ вступает в силу с 1 января 2021 года и действует до 1 января 2027 года.</w:t>
      </w:r>
    </w:p>
    <w:p w:rsidR="002E3F42" w:rsidRPr="004F26AE" w:rsidRDefault="002E3F42">
      <w:pPr>
        <w:pStyle w:val="ConsPlusNormal"/>
        <w:jc w:val="both"/>
        <w:rPr>
          <w:sz w:val="32"/>
          <w:szCs w:val="32"/>
        </w:rPr>
      </w:pPr>
    </w:p>
    <w:p w:rsidR="002E3F42" w:rsidRDefault="002E3F42">
      <w:pPr>
        <w:pStyle w:val="ConsPlusNormal"/>
        <w:jc w:val="right"/>
      </w:pPr>
      <w:r>
        <w:t>Министр</w:t>
      </w:r>
    </w:p>
    <w:p w:rsidR="002E3F42" w:rsidRDefault="002E3F42">
      <w:pPr>
        <w:pStyle w:val="ConsPlusNormal"/>
        <w:jc w:val="right"/>
      </w:pPr>
      <w:r>
        <w:t>С.С.КРАВЦОВ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jc w:val="both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4F26AE" w:rsidRDefault="004F26AE">
      <w:pPr>
        <w:pStyle w:val="ConsPlusNormal"/>
        <w:jc w:val="right"/>
        <w:outlineLvl w:val="0"/>
      </w:pPr>
    </w:p>
    <w:p w:rsidR="002E3F42" w:rsidRDefault="002E3F42">
      <w:pPr>
        <w:pStyle w:val="ConsPlusNormal"/>
        <w:jc w:val="right"/>
        <w:outlineLvl w:val="0"/>
      </w:pPr>
      <w:r>
        <w:lastRenderedPageBreak/>
        <w:t>Приложение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jc w:val="right"/>
      </w:pPr>
      <w:r>
        <w:t>Утвержден</w:t>
      </w:r>
    </w:p>
    <w:p w:rsidR="002E3F42" w:rsidRDefault="002E3F42">
      <w:pPr>
        <w:pStyle w:val="ConsPlusNormal"/>
        <w:jc w:val="right"/>
      </w:pPr>
      <w:r>
        <w:t>приказом Министерства просвещения</w:t>
      </w:r>
    </w:p>
    <w:p w:rsidR="002E3F42" w:rsidRDefault="002E3F42">
      <w:pPr>
        <w:pStyle w:val="ConsPlusNormal"/>
        <w:jc w:val="right"/>
      </w:pPr>
      <w:r>
        <w:t>Российской Федерации</w:t>
      </w:r>
    </w:p>
    <w:p w:rsidR="002E3F42" w:rsidRDefault="002E3F42">
      <w:pPr>
        <w:pStyle w:val="ConsPlusNormal"/>
        <w:jc w:val="right"/>
      </w:pPr>
      <w:r>
        <w:t>от 2 сентября 2020 г. N 457</w:t>
      </w:r>
    </w:p>
    <w:p w:rsidR="002E3F42" w:rsidRDefault="002E3F42">
      <w:pPr>
        <w:pStyle w:val="ConsPlusNormal"/>
        <w:jc w:val="both"/>
      </w:pPr>
    </w:p>
    <w:p w:rsidR="004F26AE" w:rsidRDefault="004F26AE">
      <w:pPr>
        <w:pStyle w:val="ConsPlusTitle"/>
        <w:jc w:val="center"/>
      </w:pPr>
      <w:bookmarkStart w:id="0" w:name="P38"/>
      <w:bookmarkEnd w:id="0"/>
    </w:p>
    <w:p w:rsidR="004F26AE" w:rsidRDefault="004F26AE">
      <w:pPr>
        <w:pStyle w:val="ConsPlusTitle"/>
        <w:jc w:val="center"/>
      </w:pPr>
    </w:p>
    <w:p w:rsidR="002E3F42" w:rsidRDefault="002E3F42">
      <w:pPr>
        <w:pStyle w:val="ConsPlusTitle"/>
        <w:jc w:val="center"/>
      </w:pPr>
      <w:r>
        <w:t>ПОРЯДОК</w:t>
      </w:r>
    </w:p>
    <w:p w:rsidR="002E3F42" w:rsidRDefault="002E3F42" w:rsidP="004F26A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  <w:r w:rsidR="004F26AE">
        <w:t xml:space="preserve"> </w:t>
      </w:r>
      <w:bookmarkStart w:id="1" w:name="_GoBack"/>
      <w:bookmarkEnd w:id="1"/>
      <w:r>
        <w:t>ПРОФЕССИОНАЛЬНОГО ОБРАЗОВАНИЯ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>I. Общие положения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3. Правила приема в конкретную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4. 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&lt;2&gt; Собрание законодательства Российской Федерации, 2012, N 53, ст. 7598; 2020, N 31, ст. 5062.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"Об образовании в Российской Федерации" &lt;3&gt;.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&lt;3&gt; Собрание законодательства Российской Федерации, 2012, N 53, ст. 7598; 2018, N 32, ст. 5130.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6. Образовательная организация осуществляет обработку полученных </w:t>
      </w:r>
      <w:proofErr w:type="gramStart"/>
      <w: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&lt;4&gt;.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&lt;4&gt;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8. 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 xml:space="preserve">&lt;5&gt; </w:t>
      </w:r>
      <w:hyperlink r:id="rId11" w:history="1">
        <w:r>
          <w:rPr>
            <w:color w:val="0000FF"/>
          </w:rPr>
          <w:t>Часть 6 статьи 55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9. 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 xml:space="preserve">III. Организация информирования </w:t>
      </w:r>
      <w:proofErr w:type="gramStart"/>
      <w:r>
        <w:t>поступающих</w:t>
      </w:r>
      <w:proofErr w:type="gramEnd"/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15. Образовательная организация объявляет прием </w:t>
      </w:r>
      <w:proofErr w:type="gramStart"/>
      <w: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</w:t>
      </w:r>
      <w:r>
        <w:lastRenderedPageBreak/>
        <w:t>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18.1. Не позднее 1 марта: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правила приема в образовательную организацию;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перечень вступительных испытаний;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информацию о формах проведения вступительных испытаний;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 xml:space="preserve">информацию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18.2. Не позднее 1 июня: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образец договора об оказании платных образовательных услуг.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 xml:space="preserve">IV. 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bookmarkStart w:id="2" w:name="P109"/>
      <w:bookmarkEnd w:id="2"/>
      <w: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Прием документов начинается не позднее 20 июня.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 xml:space="preserve">Прием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2E3F42" w:rsidRDefault="002E3F42">
      <w:pPr>
        <w:pStyle w:val="ConsPlusNormal"/>
        <w:spacing w:before="280"/>
        <w:ind w:firstLine="540"/>
        <w:jc w:val="both"/>
      </w:pPr>
      <w:bookmarkStart w:id="3" w:name="P114"/>
      <w:bookmarkEnd w:id="3"/>
      <w:r>
        <w:t xml:space="preserve">21.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предъявляет следующие документы:</w:t>
      </w:r>
    </w:p>
    <w:p w:rsidR="002E3F42" w:rsidRDefault="002E3F42">
      <w:pPr>
        <w:pStyle w:val="ConsPlusNormal"/>
        <w:spacing w:before="280"/>
        <w:ind w:firstLine="540"/>
        <w:jc w:val="both"/>
      </w:pPr>
      <w:bookmarkStart w:id="4" w:name="P115"/>
      <w:bookmarkEnd w:id="4"/>
      <w:r>
        <w:t>21.1. Граждане Российской Федерации: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оригинал или копию документов, удостоверяющих его личность, гражданство;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оригинал или копию документа об образовании и (или) документа об образовании и о квалификации;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4 фотографии;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3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 &lt;7&gt; (в случае,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- также свидетельство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иностранного образования);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&lt;7&gt; Собрание законодательства Российской Федерации, 2012, N 53, ст. 7598; 2019, N 30, ст. 4134.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заверенный в порядке, установленном </w:t>
      </w:r>
      <w:hyperlink r:id="rId15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6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&lt;9&gt; Собрание законодательства Российской Федерации, 1999, N 22, ст. 2670; 2013, N 30, ст. 4036.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4 фотографии.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Федерации;</w:t>
      </w:r>
    </w:p>
    <w:p w:rsidR="002E3F42" w:rsidRDefault="002E3F42">
      <w:pPr>
        <w:pStyle w:val="ConsPlusNormal"/>
        <w:spacing w:before="280"/>
        <w:ind w:firstLine="540"/>
        <w:jc w:val="both"/>
      </w:pPr>
      <w:bookmarkStart w:id="5" w:name="P135"/>
      <w:bookmarkEnd w:id="5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21.4. Поступающие помимо документов, указанных в </w:t>
      </w:r>
      <w:hyperlink w:anchor="P115" w:history="1">
        <w:r>
          <w:rPr>
            <w:color w:val="0000FF"/>
          </w:rPr>
          <w:t>пунктах 21.1</w:t>
        </w:r>
      </w:hyperlink>
      <w:r>
        <w:t xml:space="preserve"> - </w:t>
      </w:r>
      <w:hyperlink w:anchor="P135" w:history="1">
        <w:r>
          <w:rPr>
            <w:color w:val="0000FF"/>
          </w:rPr>
          <w:t>21.3</w:t>
        </w:r>
      </w:hyperlink>
      <w: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21.5. 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копий образовательной организацией.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22.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фамилия, имя и отчество (последнее - при наличии);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дата рождения;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специальност</w:t>
      </w:r>
      <w:proofErr w:type="gramStart"/>
      <w:r>
        <w:t>ь(</w:t>
      </w:r>
      <w:proofErr w:type="gramEnd"/>
      <w:r>
        <w:t xml:space="preserve"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</w:t>
      </w:r>
      <w:r>
        <w:lastRenderedPageBreak/>
        <w:t>платных образовательных услуг);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нуждаемость в предоставлении общежития;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согласие на обработку полученных в связи с приемом в образовательную организацию персональных данных поступающих;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факт получения среднего профессионального образования впервые;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t xml:space="preserve">При поступлении на обучение по специальностям, входящим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t xml:space="preserve">, </w:t>
      </w:r>
      <w:proofErr w:type="gramStart"/>
      <w: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>&lt;10&gt; Собрание законодательства Российской Федерации, 2013, N 33, ст. 4398.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1) лично в образовательную организацию;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2) через операторов почтовой связи общего пользования (далее - по почте) заказным письмом с уведомлением о вручении.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&lt;11&gt;,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&lt;12&gt;,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7 июля 2003 г. N 126-ФЗ "О связи" &lt;13&gt; (документ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&lt;11&gt; Собрание законодательства Российской Федерации, 2011, N 15, ст. 2036; 2020, N 24, ст. 3755.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&lt;12&gt; Собрание законодательства Российской Федерации, 2006, N 31, ст. 3448; 2020, N 14, ст. 2035.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&lt;13&gt; Собрание законодательства Российской Федерации, 2003, N 28, ст. 2895; 2020, N 15, ст. 2233.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</w:t>
      </w:r>
      <w:r>
        <w:lastRenderedPageBreak/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109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26. На каждого поступающего заводится личное дело, в котором хранятся все сданные документы (копии документов).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>V. Вступительные испытания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29. </w:t>
      </w:r>
      <w:proofErr w:type="gramStart"/>
      <w: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>
        <w:t xml:space="preserve"> </w:t>
      </w:r>
      <w:proofErr w:type="gramStart"/>
      <w:r>
        <w:t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>
        <w:t xml:space="preserve">, </w:t>
      </w:r>
      <w:proofErr w:type="gramStart"/>
      <w: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>
        <w:t xml:space="preserve"> </w:t>
      </w:r>
      <w:proofErr w:type="spellStart"/>
      <w:proofErr w:type="gramStart"/>
      <w:r>
        <w:t>дирижирование</w:t>
      </w:r>
      <w:proofErr w:type="spellEnd"/>
      <w:r>
        <w:t xml:space="preserve">, 43.02.02 </w:t>
      </w:r>
      <w:r>
        <w:lastRenderedPageBreak/>
        <w:t>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&lt;14&gt; </w:t>
      </w:r>
      <w:hyperlink r:id="rId21" w:history="1">
        <w:r>
          <w:rPr>
            <w:color w:val="0000FF"/>
          </w:rPr>
          <w:t>Часть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&lt;15</w:t>
      </w:r>
      <w:proofErr w:type="gramStart"/>
      <w:r>
        <w:t>&gt; В</w:t>
      </w:r>
      <w:proofErr w:type="gramEnd"/>
      <w: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>VI. Особенности проведения вступительных испытаний</w:t>
      </w:r>
    </w:p>
    <w:p w:rsidR="002E3F42" w:rsidRDefault="002E3F42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34. При проведении вступительных испытаний обеспечивается соблюдение следующих требований: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</w:t>
      </w:r>
      <w:r>
        <w:lastRenderedPageBreak/>
        <w:t>поступающих при сдаче вступительного испытания;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а) для слепых: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б) для слабовидящих: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в) для глухих и слабослышащих: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 xml:space="preserve">35. 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37. 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 xml:space="preserve">39.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40. С несовершеннолетним поступающим имеет право присутствовать один из родителей (законных представителей).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42. После рассмотрения апелляции выносится решение апелляционной комиссии об оценке по вступительному испытанию.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t>пофамильный</w:t>
      </w:r>
      <w:proofErr w:type="spellEnd"/>
      <w: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t>поступающий</w:t>
      </w:r>
      <w:proofErr w:type="gramEnd"/>
      <w: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&lt;16&gt;.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>&lt;16&gt; Собрание законодательства Российской Федерации, 2012, N 53, ст. 7598; 2018, N 32, ст. 5130.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2E3F42" w:rsidRDefault="002E3F42">
      <w:pPr>
        <w:pStyle w:val="ConsPlusNormal"/>
        <w:spacing w:before="28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45.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2E3F42" w:rsidRDefault="002E3F42">
      <w:pPr>
        <w:pStyle w:val="ConsPlusNormal"/>
        <w:spacing w:before="280"/>
        <w:ind w:firstLine="540"/>
        <w:jc w:val="both"/>
      </w:pPr>
      <w:proofErr w:type="gramStart"/>
      <w: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</w:t>
      </w:r>
      <w:proofErr w:type="gramEnd"/>
      <w: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&lt;17&gt; Собрание законодательства Российской Федерации, 2015, N 47, ст. 6602; 2020, N 22, ст. 3526.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ind w:firstLine="540"/>
        <w:jc w:val="both"/>
      </w:pPr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t>Абилимпикс</w:t>
      </w:r>
      <w:proofErr w:type="spellEnd"/>
      <w:r>
        <w:t>";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Россия)", или международной организацией "</w:t>
      </w:r>
      <w:proofErr w:type="spellStart"/>
      <w:r>
        <w:t>Ворлдскиллс</w:t>
      </w:r>
      <w:proofErr w:type="spellEnd"/>
      <w:r>
        <w:t xml:space="preserve"> Интернешнл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", или международной организацией "</w:t>
      </w:r>
      <w:proofErr w:type="spellStart"/>
      <w:r>
        <w:t>Ворлдскиллс</w:t>
      </w:r>
      <w:proofErr w:type="spellEnd"/>
      <w:r>
        <w:t xml:space="preserve"> Европа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Europe</w:t>
      </w:r>
      <w:proofErr w:type="spellEnd"/>
      <w:r>
        <w:t>)";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lastRenderedPageBreak/>
        <w:t xml:space="preserve">4) наличие у поступающего статуса чемпиона или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2E3F42" w:rsidRDefault="002E3F42">
      <w:pPr>
        <w:pStyle w:val="ConsPlusNormal"/>
        <w:spacing w:before="280"/>
        <w:ind w:firstLine="540"/>
        <w:jc w:val="both"/>
      </w:pPr>
      <w: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jc w:val="both"/>
      </w:pPr>
    </w:p>
    <w:p w:rsidR="002E3F42" w:rsidRDefault="002E3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511" w:rsidRDefault="00670511"/>
    <w:sectPr w:rsidR="00670511" w:rsidSect="004F26AE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42"/>
    <w:rsid w:val="000A3317"/>
    <w:rsid w:val="000E647A"/>
    <w:rsid w:val="0021145A"/>
    <w:rsid w:val="002E3F42"/>
    <w:rsid w:val="004F26AE"/>
    <w:rsid w:val="00670511"/>
    <w:rsid w:val="006E7A63"/>
    <w:rsid w:val="007C1FB9"/>
    <w:rsid w:val="008517DD"/>
    <w:rsid w:val="00A81E41"/>
    <w:rsid w:val="00B1339E"/>
    <w:rsid w:val="00C85AC1"/>
    <w:rsid w:val="00E5111E"/>
    <w:rsid w:val="00E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E647A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7A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2E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E3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E647A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47A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2E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E3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BFDC6955B8BCD4B04105DB98BE681A8F66BC61356A97F5E32975822985FF1D4C295BB568D599BEE64149377yEx3K" TargetMode="External"/><Relationship Id="rId13" Type="http://schemas.openxmlformats.org/officeDocument/2006/relationships/hyperlink" Target="consultantplus://offline/ref=7D2BFDC6955B8BCD4B04105DB98BE681A8F66BC61356A97F5E32975822985FF1C6C2CDB7568D4493EF7142C231B696AC1BAACA7D7410EAFEy3xDK" TargetMode="External"/><Relationship Id="rId18" Type="http://schemas.openxmlformats.org/officeDocument/2006/relationships/hyperlink" Target="consultantplus://offline/ref=7D2BFDC6955B8BCD4B04105DB98BE681A8F66EC7105AA97F5E32975822985FF1D4C295BB568D599BEE64149377yEx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2BFDC6955B8BCD4B04105DB98BE681A8F66BC61356A97F5E32975822985FF1C6C2CDB452884CCEBD3E439E75E285AD18AAC97F68y1x2K" TargetMode="External"/><Relationship Id="rId7" Type="http://schemas.openxmlformats.org/officeDocument/2006/relationships/hyperlink" Target="consultantplus://offline/ref=7D2BFDC6955B8BCD4B04105DB98BE681A8F66BC61356A97F5E32975822985FF1C6C2CDB7568C409CEF7142C231B696AC1BAACA7D7410EAFEy3xDK" TargetMode="External"/><Relationship Id="rId12" Type="http://schemas.openxmlformats.org/officeDocument/2006/relationships/hyperlink" Target="consultantplus://offline/ref=7D2BFDC6955B8BCD4B04105DB98BE681A8F16CC71252A97F5E32975822985FF1C6C2CDB7568C459EEE7142C231B696AC1BAACA7D7410EAFEy3xDK" TargetMode="External"/><Relationship Id="rId17" Type="http://schemas.openxmlformats.org/officeDocument/2006/relationships/hyperlink" Target="consultantplus://offline/ref=7D2BFDC6955B8BCD4B04105DB98BE681AAF76CC1165AA97F5E32975822985FF1C6C2CDB7568C479AE57142C231B696AC1BAACA7D7410EAFEy3xD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2BFDC6955B8BCD4B04105DB98BE681AAF76CC21657A97F5E32975822985FF1C6C2CDB7518713CBA82F1B9374FD9AAE04B6CB7Dy6xAK" TargetMode="External"/><Relationship Id="rId20" Type="http://schemas.openxmlformats.org/officeDocument/2006/relationships/hyperlink" Target="consultantplus://offline/ref=7D2BFDC6955B8BCD4B04105DB98BE681A8F469C4145AA97F5E32975822985FF1D4C295BB568D599BEE64149377yE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BFDC6955B8BCD4B04105DB98BE681A8F46EC3175BA97F5E32975822985FF1C6C2CDB7568C479EEE7142C231B696AC1BAACA7D7410EAFEy3xDK" TargetMode="External"/><Relationship Id="rId11" Type="http://schemas.openxmlformats.org/officeDocument/2006/relationships/hyperlink" Target="consultantplus://offline/ref=7D2BFDC6955B8BCD4B04105DB98BE681A8F66BC61356A97F5E32975822985FF1C6C2CDB7568C409CEC7142C231B696AC1BAACA7D7410EAFEy3xD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D2BFDC6955B8BCD4B04105DB98BE681A8F66BC61356A97F5E32975822985FF1C6C2CDB452884CCEBD3E439E75E285AD18AAC97F68y1x2K" TargetMode="External"/><Relationship Id="rId15" Type="http://schemas.openxmlformats.org/officeDocument/2006/relationships/hyperlink" Target="consultantplus://offline/ref=7D2BFDC6955B8BCD4B04105DB98BE681A8F16BC21552A97F5E32975822985FF1C6C2CDB7568C449CE97142C231B696AC1BAACA7D7410EAFEy3xDK" TargetMode="External"/><Relationship Id="rId23" Type="http://schemas.openxmlformats.org/officeDocument/2006/relationships/hyperlink" Target="consultantplus://offline/ref=7D2BFDC6955B8BCD4B04105DB98BE681A8F76FCF105AA97F5E32975822985FF1D4C295BB568D599BEE64149377yEx3K" TargetMode="External"/><Relationship Id="rId10" Type="http://schemas.openxmlformats.org/officeDocument/2006/relationships/hyperlink" Target="consultantplus://offline/ref=7D2BFDC6955B8BCD4B04105DB98BE681A8F76DC41751A97F5E32975822985FF1D4C295BB568D599BEE64149377yEx3K" TargetMode="External"/><Relationship Id="rId19" Type="http://schemas.openxmlformats.org/officeDocument/2006/relationships/hyperlink" Target="consultantplus://offline/ref=7D2BFDC6955B8BCD4B04105DB98BE681A8F768C31453A97F5E32975822985FF1D4C295BB568D599BEE64149377yEx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BFDC6955B8BCD4B04105DB98BE681A8F66BC61356A97F5E32975822985FF1C6C2CDB7518E4CCEBD3E439E75E285AD18AAC97F68y1x2K" TargetMode="External"/><Relationship Id="rId14" Type="http://schemas.openxmlformats.org/officeDocument/2006/relationships/hyperlink" Target="consultantplus://offline/ref=7D2BFDC6955B8BCD4B04105DB98BE681A8F66BC61356A97F5E32975822985FF1D4C295BB568D599BEE64149377yEx3K" TargetMode="External"/><Relationship Id="rId22" Type="http://schemas.openxmlformats.org/officeDocument/2006/relationships/hyperlink" Target="consultantplus://offline/ref=7D2BFDC6955B8BCD4B04105DB98BE681A8F66BC61356A97F5E32975822985FF1C6C2CDB751894CCEBD3E439E75E285AD18AAC97F68y1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Бегичев Максим Михайлович</dc:creator>
  <cp:lastModifiedBy>Пользователь</cp:lastModifiedBy>
  <cp:revision>3</cp:revision>
  <dcterms:created xsi:type="dcterms:W3CDTF">2020-12-01T10:49:00Z</dcterms:created>
  <dcterms:modified xsi:type="dcterms:W3CDTF">2020-12-08T08:44:00Z</dcterms:modified>
</cp:coreProperties>
</file>