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9D3" w:rsidRDefault="007809D3" w:rsidP="007809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9D3">
        <w:rPr>
          <w:rFonts w:ascii="Times New Roman" w:hAnsi="Times New Roman" w:cs="Times New Roman"/>
          <w:b/>
          <w:sz w:val="28"/>
          <w:szCs w:val="28"/>
        </w:rPr>
        <w:t>Вопросы по квалификационному экзамену</w:t>
      </w:r>
      <w:r w:rsidR="001459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09D3">
        <w:rPr>
          <w:rFonts w:ascii="Times New Roman" w:hAnsi="Times New Roman" w:cs="Times New Roman"/>
          <w:b/>
          <w:sz w:val="28"/>
          <w:szCs w:val="28"/>
        </w:rPr>
        <w:t>профессионального модуля ПМ. 0</w:t>
      </w:r>
      <w:r w:rsidR="001459EA">
        <w:rPr>
          <w:rFonts w:ascii="Times New Roman" w:hAnsi="Times New Roman" w:cs="Times New Roman"/>
          <w:b/>
          <w:sz w:val="28"/>
          <w:szCs w:val="28"/>
        </w:rPr>
        <w:t>3</w:t>
      </w:r>
      <w:r w:rsidRPr="007809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59EA">
        <w:rPr>
          <w:rFonts w:ascii="Times New Roman" w:hAnsi="Times New Roman" w:cs="Times New Roman"/>
          <w:b/>
          <w:sz w:val="28"/>
          <w:szCs w:val="28"/>
        </w:rPr>
        <w:t>Картографо-геодезическое сопровождение земельно-имущественных  отношений</w:t>
      </w:r>
    </w:p>
    <w:p w:rsidR="007C7447" w:rsidRDefault="007809D3" w:rsidP="007809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9D3">
        <w:rPr>
          <w:rFonts w:ascii="Times New Roman" w:hAnsi="Times New Roman" w:cs="Times New Roman"/>
          <w:b/>
          <w:sz w:val="28"/>
          <w:szCs w:val="28"/>
        </w:rPr>
        <w:t xml:space="preserve">специальности </w:t>
      </w:r>
      <w:r w:rsidR="001459EA">
        <w:rPr>
          <w:rFonts w:ascii="Times New Roman" w:hAnsi="Times New Roman" w:cs="Times New Roman"/>
          <w:b/>
          <w:sz w:val="28"/>
          <w:szCs w:val="28"/>
        </w:rPr>
        <w:t>Земельно-имущественные отношения</w:t>
      </w:r>
    </w:p>
    <w:p w:rsidR="001459EA" w:rsidRPr="001459EA" w:rsidRDefault="001459EA" w:rsidP="001459E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9EA" w:rsidRPr="001459EA" w:rsidRDefault="007809D3" w:rsidP="001459EA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59EA">
        <w:rPr>
          <w:rFonts w:ascii="Times New Roman" w:hAnsi="Times New Roman" w:cs="Times New Roman"/>
          <w:sz w:val="28"/>
          <w:szCs w:val="28"/>
        </w:rPr>
        <w:t xml:space="preserve"> </w:t>
      </w:r>
      <w:r w:rsidR="001459EA" w:rsidRPr="001459EA">
        <w:rPr>
          <w:rFonts w:ascii="Times New Roman" w:eastAsia="Calibri" w:hAnsi="Times New Roman" w:cs="Times New Roman"/>
          <w:sz w:val="28"/>
          <w:szCs w:val="28"/>
        </w:rPr>
        <w:t>Предмет геодезии. Краткий исторический обзор развития геодезии.</w:t>
      </w:r>
    </w:p>
    <w:p w:rsidR="001459EA" w:rsidRPr="001459EA" w:rsidRDefault="001459EA" w:rsidP="001459EA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59EA">
        <w:rPr>
          <w:rFonts w:ascii="Times New Roman" w:hAnsi="Times New Roman" w:cs="Times New Roman"/>
          <w:sz w:val="28"/>
          <w:szCs w:val="28"/>
        </w:rPr>
        <w:t>Построение в натуре линии заданного уклона.</w:t>
      </w:r>
    </w:p>
    <w:p w:rsidR="001459EA" w:rsidRPr="001459EA" w:rsidRDefault="001459EA" w:rsidP="001459EA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59EA">
        <w:rPr>
          <w:rFonts w:ascii="Times New Roman" w:hAnsi="Times New Roman" w:cs="Times New Roman"/>
          <w:sz w:val="28"/>
          <w:szCs w:val="28"/>
        </w:rPr>
        <w:t>Понятие о фигуре и размерах Земли.</w:t>
      </w:r>
    </w:p>
    <w:p w:rsidR="001459EA" w:rsidRPr="001459EA" w:rsidRDefault="001459EA" w:rsidP="001459EA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59EA">
        <w:rPr>
          <w:rFonts w:ascii="Times New Roman" w:hAnsi="Times New Roman" w:cs="Times New Roman"/>
          <w:sz w:val="28"/>
          <w:szCs w:val="28"/>
        </w:rPr>
        <w:t>Последовательность выполнения геодезических работ при  постановке на технический и кадастровый учет земельного участка и жилого дома.</w:t>
      </w:r>
    </w:p>
    <w:p w:rsidR="001459EA" w:rsidRPr="001459EA" w:rsidRDefault="001459EA" w:rsidP="001459EA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59EA">
        <w:rPr>
          <w:rFonts w:ascii="Times New Roman" w:hAnsi="Times New Roman" w:cs="Times New Roman"/>
          <w:sz w:val="28"/>
          <w:szCs w:val="28"/>
        </w:rPr>
        <w:t>Величины, подлежащие измерению в геодезии.</w:t>
      </w:r>
    </w:p>
    <w:p w:rsidR="001459EA" w:rsidRPr="001459EA" w:rsidRDefault="001459EA" w:rsidP="001459EA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59EA">
        <w:rPr>
          <w:rFonts w:ascii="Times New Roman" w:hAnsi="Times New Roman" w:cs="Times New Roman"/>
          <w:sz w:val="28"/>
          <w:szCs w:val="28"/>
        </w:rPr>
        <w:t xml:space="preserve">Высотная привязка здания </w:t>
      </w:r>
    </w:p>
    <w:p w:rsidR="001459EA" w:rsidRPr="001459EA" w:rsidRDefault="001459EA" w:rsidP="001459EA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59EA">
        <w:rPr>
          <w:rFonts w:ascii="Times New Roman" w:hAnsi="Times New Roman" w:cs="Times New Roman"/>
          <w:sz w:val="28"/>
          <w:szCs w:val="28"/>
        </w:rPr>
        <w:t>Масштаб и его точность. Виды масштабов.</w:t>
      </w:r>
    </w:p>
    <w:p w:rsidR="001459EA" w:rsidRPr="001459EA" w:rsidRDefault="001459EA" w:rsidP="001459EA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59EA">
        <w:rPr>
          <w:rFonts w:ascii="Times New Roman" w:hAnsi="Times New Roman" w:cs="Times New Roman"/>
          <w:sz w:val="28"/>
          <w:szCs w:val="28"/>
        </w:rPr>
        <w:t xml:space="preserve">Произвести поверку теодолита </w:t>
      </w:r>
    </w:p>
    <w:p w:rsidR="001459EA" w:rsidRPr="001459EA" w:rsidRDefault="001459EA" w:rsidP="001459EA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59EA">
        <w:rPr>
          <w:rFonts w:ascii="Times New Roman" w:hAnsi="Times New Roman" w:cs="Times New Roman"/>
          <w:sz w:val="28"/>
          <w:szCs w:val="28"/>
        </w:rPr>
        <w:t>Условные знаки, используемые при составлении топографических планов и карт.</w:t>
      </w:r>
    </w:p>
    <w:p w:rsidR="001459EA" w:rsidRPr="001459EA" w:rsidRDefault="001459EA" w:rsidP="001459EA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59EA">
        <w:rPr>
          <w:rFonts w:ascii="Times New Roman" w:hAnsi="Times New Roman" w:cs="Times New Roman"/>
          <w:sz w:val="28"/>
          <w:szCs w:val="28"/>
        </w:rPr>
        <w:t>Общие сведения о геодезических измерениях. Единицы измерений углов и длин</w:t>
      </w:r>
    </w:p>
    <w:p w:rsidR="001459EA" w:rsidRPr="001459EA" w:rsidRDefault="001459EA" w:rsidP="001459EA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59EA">
        <w:rPr>
          <w:rFonts w:ascii="Times New Roman" w:hAnsi="Times New Roman" w:cs="Times New Roman"/>
          <w:sz w:val="28"/>
          <w:szCs w:val="28"/>
        </w:rPr>
        <w:t>Рельеф земной поверхности и его изображение на картах и планах. Формы рельефа. Принцип изображения рельефа горизонталями.</w:t>
      </w:r>
    </w:p>
    <w:p w:rsidR="001459EA" w:rsidRPr="001459EA" w:rsidRDefault="001459EA" w:rsidP="001459EA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59EA">
        <w:rPr>
          <w:rFonts w:ascii="Times New Roman" w:hAnsi="Times New Roman" w:cs="Times New Roman"/>
          <w:sz w:val="28"/>
          <w:szCs w:val="28"/>
        </w:rPr>
        <w:t>Вычислить горизонтальный угол</w:t>
      </w:r>
    </w:p>
    <w:p w:rsidR="001459EA" w:rsidRPr="001459EA" w:rsidRDefault="001459EA" w:rsidP="001459EA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59EA">
        <w:rPr>
          <w:rFonts w:ascii="Times New Roman" w:hAnsi="Times New Roman" w:cs="Times New Roman"/>
          <w:sz w:val="28"/>
          <w:szCs w:val="28"/>
        </w:rPr>
        <w:t xml:space="preserve">Понятие о зональной системе плоских прямоугольных координат </w:t>
      </w:r>
      <w:proofErr w:type="spellStart"/>
      <w:r w:rsidRPr="001459EA">
        <w:rPr>
          <w:rFonts w:ascii="Times New Roman" w:hAnsi="Times New Roman" w:cs="Times New Roman"/>
          <w:sz w:val="28"/>
          <w:szCs w:val="28"/>
        </w:rPr>
        <w:t>Гаусса-Крюгера</w:t>
      </w:r>
      <w:proofErr w:type="spellEnd"/>
      <w:r w:rsidRPr="001459EA">
        <w:rPr>
          <w:rFonts w:ascii="Times New Roman" w:hAnsi="Times New Roman" w:cs="Times New Roman"/>
          <w:sz w:val="28"/>
          <w:szCs w:val="28"/>
        </w:rPr>
        <w:t>.</w:t>
      </w:r>
    </w:p>
    <w:p w:rsidR="001459EA" w:rsidRPr="001459EA" w:rsidRDefault="001459EA" w:rsidP="001459EA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59EA">
        <w:rPr>
          <w:rFonts w:ascii="Times New Roman" w:hAnsi="Times New Roman" w:cs="Times New Roman"/>
          <w:sz w:val="28"/>
          <w:szCs w:val="28"/>
        </w:rPr>
        <w:t xml:space="preserve">Нивелирование поверхности участка по квадратам </w:t>
      </w:r>
    </w:p>
    <w:p w:rsidR="001459EA" w:rsidRPr="001459EA" w:rsidRDefault="001459EA" w:rsidP="001459EA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59EA">
        <w:rPr>
          <w:rFonts w:ascii="Times New Roman" w:hAnsi="Times New Roman" w:cs="Times New Roman"/>
          <w:sz w:val="28"/>
          <w:szCs w:val="28"/>
        </w:rPr>
        <w:t xml:space="preserve">Номенклатура топографических карт и планов </w:t>
      </w:r>
    </w:p>
    <w:p w:rsidR="001459EA" w:rsidRPr="001459EA" w:rsidRDefault="001459EA" w:rsidP="001459EA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59EA">
        <w:rPr>
          <w:rFonts w:ascii="Times New Roman" w:hAnsi="Times New Roman" w:cs="Times New Roman"/>
          <w:sz w:val="28"/>
          <w:szCs w:val="28"/>
        </w:rPr>
        <w:t>Тахеометрическая съемка, используемые приборы и формулы.</w:t>
      </w:r>
    </w:p>
    <w:p w:rsidR="001459EA" w:rsidRPr="001459EA" w:rsidRDefault="001459EA" w:rsidP="001459EA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59EA">
        <w:rPr>
          <w:rFonts w:ascii="Times New Roman" w:hAnsi="Times New Roman" w:cs="Times New Roman"/>
          <w:sz w:val="28"/>
          <w:szCs w:val="28"/>
        </w:rPr>
        <w:t>Ориентирование линий. Склонение магнитной стрелки и сближение меридианов.</w:t>
      </w:r>
    </w:p>
    <w:p w:rsidR="001459EA" w:rsidRPr="001459EA" w:rsidRDefault="001459EA" w:rsidP="001459EA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59EA">
        <w:rPr>
          <w:rFonts w:ascii="Times New Roman" w:hAnsi="Times New Roman" w:cs="Times New Roman"/>
          <w:sz w:val="28"/>
          <w:szCs w:val="28"/>
        </w:rPr>
        <w:t xml:space="preserve">Общие сведения о топографических съемках местности. </w:t>
      </w:r>
    </w:p>
    <w:p w:rsidR="001459EA" w:rsidRPr="001459EA" w:rsidRDefault="001459EA" w:rsidP="001459EA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59EA">
        <w:rPr>
          <w:rFonts w:ascii="Times New Roman" w:hAnsi="Times New Roman" w:cs="Times New Roman"/>
          <w:sz w:val="28"/>
          <w:szCs w:val="28"/>
        </w:rPr>
        <w:t>Азимуты, дирекционные углы и румбы.</w:t>
      </w:r>
    </w:p>
    <w:p w:rsidR="001459EA" w:rsidRPr="001459EA" w:rsidRDefault="001459EA" w:rsidP="001459EA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59EA">
        <w:rPr>
          <w:rFonts w:ascii="Times New Roman" w:hAnsi="Times New Roman" w:cs="Times New Roman"/>
          <w:sz w:val="28"/>
          <w:szCs w:val="28"/>
        </w:rPr>
        <w:lastRenderedPageBreak/>
        <w:t xml:space="preserve">Теодолитная съемка, способы съемки ситуации </w:t>
      </w:r>
    </w:p>
    <w:p w:rsidR="001459EA" w:rsidRPr="001459EA" w:rsidRDefault="001459EA" w:rsidP="001459EA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59EA">
        <w:rPr>
          <w:rFonts w:ascii="Times New Roman" w:hAnsi="Times New Roman" w:cs="Times New Roman"/>
          <w:sz w:val="28"/>
          <w:szCs w:val="28"/>
        </w:rPr>
        <w:t>Взаимосвязь дирекционных углов и румбов.</w:t>
      </w:r>
    </w:p>
    <w:p w:rsidR="001459EA" w:rsidRPr="001459EA" w:rsidRDefault="001459EA" w:rsidP="001459EA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59EA">
        <w:rPr>
          <w:rFonts w:ascii="Times New Roman" w:hAnsi="Times New Roman" w:cs="Times New Roman"/>
          <w:sz w:val="28"/>
          <w:szCs w:val="28"/>
        </w:rPr>
        <w:t>Источники погрешностей при измерении расстояний лентой и способы уменьшения их влияния</w:t>
      </w:r>
    </w:p>
    <w:p w:rsidR="001459EA" w:rsidRPr="001459EA" w:rsidRDefault="001459EA" w:rsidP="001459EA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59EA">
        <w:rPr>
          <w:rFonts w:ascii="Times New Roman" w:hAnsi="Times New Roman" w:cs="Times New Roman"/>
          <w:sz w:val="28"/>
          <w:szCs w:val="28"/>
        </w:rPr>
        <w:t>Решение прямой геодезической задачи.</w:t>
      </w:r>
    </w:p>
    <w:p w:rsidR="001459EA" w:rsidRPr="001459EA" w:rsidRDefault="001459EA" w:rsidP="001459EA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59EA">
        <w:rPr>
          <w:rFonts w:ascii="Times New Roman" w:hAnsi="Times New Roman" w:cs="Times New Roman"/>
          <w:sz w:val="28"/>
          <w:szCs w:val="28"/>
        </w:rPr>
        <w:t>Линейные измерения. Средства измерений и их точность.</w:t>
      </w:r>
    </w:p>
    <w:p w:rsidR="001459EA" w:rsidRPr="001459EA" w:rsidRDefault="001459EA" w:rsidP="001459EA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59EA">
        <w:rPr>
          <w:rFonts w:ascii="Times New Roman" w:hAnsi="Times New Roman" w:cs="Times New Roman"/>
          <w:sz w:val="28"/>
          <w:szCs w:val="28"/>
        </w:rPr>
        <w:t>Решение обратной геодезической задачи.</w:t>
      </w:r>
    </w:p>
    <w:p w:rsidR="001459EA" w:rsidRPr="001459EA" w:rsidRDefault="001459EA" w:rsidP="001459EA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59EA">
        <w:rPr>
          <w:rFonts w:ascii="Times New Roman" w:hAnsi="Times New Roman" w:cs="Times New Roman"/>
          <w:sz w:val="28"/>
          <w:szCs w:val="28"/>
        </w:rPr>
        <w:t xml:space="preserve">Способы геометрического нивелирования </w:t>
      </w:r>
    </w:p>
    <w:p w:rsidR="001459EA" w:rsidRPr="001459EA" w:rsidRDefault="001459EA" w:rsidP="001459EA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59EA">
        <w:rPr>
          <w:rFonts w:ascii="Times New Roman" w:hAnsi="Times New Roman" w:cs="Times New Roman"/>
          <w:sz w:val="28"/>
          <w:szCs w:val="28"/>
        </w:rPr>
        <w:t>Общие понятия о геодезических измерениях. Виды измерений.</w:t>
      </w:r>
    </w:p>
    <w:p w:rsidR="001459EA" w:rsidRPr="001459EA" w:rsidRDefault="001459EA" w:rsidP="001459EA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59EA">
        <w:rPr>
          <w:rFonts w:ascii="Times New Roman" w:hAnsi="Times New Roman" w:cs="Times New Roman"/>
          <w:sz w:val="28"/>
          <w:szCs w:val="28"/>
        </w:rPr>
        <w:t>Вынести в натуру точку при заданном горизонтальном угле и расстоянии</w:t>
      </w:r>
    </w:p>
    <w:p w:rsidR="001459EA" w:rsidRPr="001459EA" w:rsidRDefault="001459EA" w:rsidP="001459EA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59EA">
        <w:rPr>
          <w:rFonts w:ascii="Times New Roman" w:hAnsi="Times New Roman" w:cs="Times New Roman"/>
          <w:sz w:val="28"/>
          <w:szCs w:val="28"/>
        </w:rPr>
        <w:t>Уровни, их точность, зрительная труба и ее параметры. Подготовка зрительной трубы к наблюдению.</w:t>
      </w:r>
    </w:p>
    <w:p w:rsidR="001459EA" w:rsidRPr="001459EA" w:rsidRDefault="001459EA" w:rsidP="001459EA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59EA">
        <w:rPr>
          <w:rFonts w:ascii="Times New Roman" w:hAnsi="Times New Roman" w:cs="Times New Roman"/>
          <w:sz w:val="28"/>
          <w:szCs w:val="28"/>
        </w:rPr>
        <w:t xml:space="preserve">Методы нивелирования и их точность </w:t>
      </w:r>
    </w:p>
    <w:p w:rsidR="001459EA" w:rsidRPr="001459EA" w:rsidRDefault="001459EA" w:rsidP="001459EA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59EA">
        <w:rPr>
          <w:rFonts w:ascii="Times New Roman" w:hAnsi="Times New Roman" w:cs="Times New Roman"/>
          <w:sz w:val="28"/>
          <w:szCs w:val="28"/>
        </w:rPr>
        <w:t xml:space="preserve">Отсчетные устройства теодолита </w:t>
      </w:r>
    </w:p>
    <w:p w:rsidR="001459EA" w:rsidRPr="001459EA" w:rsidRDefault="001459EA" w:rsidP="001459EA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59EA">
        <w:rPr>
          <w:rFonts w:ascii="Times New Roman" w:hAnsi="Times New Roman" w:cs="Times New Roman"/>
          <w:sz w:val="28"/>
          <w:szCs w:val="28"/>
        </w:rPr>
        <w:t xml:space="preserve">Измерение вертикальных углов </w:t>
      </w:r>
    </w:p>
    <w:p w:rsidR="001459EA" w:rsidRPr="001459EA" w:rsidRDefault="001459EA" w:rsidP="001459EA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59EA">
        <w:rPr>
          <w:rFonts w:ascii="Times New Roman" w:hAnsi="Times New Roman" w:cs="Times New Roman"/>
          <w:sz w:val="28"/>
          <w:szCs w:val="28"/>
        </w:rPr>
        <w:t xml:space="preserve">Установка теодолита в рабочее положение </w:t>
      </w:r>
    </w:p>
    <w:p w:rsidR="001459EA" w:rsidRPr="001459EA" w:rsidRDefault="001459EA" w:rsidP="001459EA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59EA">
        <w:rPr>
          <w:rFonts w:ascii="Times New Roman" w:hAnsi="Times New Roman" w:cs="Times New Roman"/>
          <w:sz w:val="28"/>
          <w:szCs w:val="28"/>
        </w:rPr>
        <w:t xml:space="preserve">Построение створа и наклонной плоскости. Лазерный визир </w:t>
      </w:r>
    </w:p>
    <w:p w:rsidR="001459EA" w:rsidRPr="001459EA" w:rsidRDefault="001459EA" w:rsidP="001459EA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59EA">
        <w:rPr>
          <w:rFonts w:ascii="Times New Roman" w:hAnsi="Times New Roman" w:cs="Times New Roman"/>
          <w:sz w:val="28"/>
          <w:szCs w:val="28"/>
        </w:rPr>
        <w:t xml:space="preserve">Способы измерения горизонтальных углов. Контроль и точность измерения </w:t>
      </w:r>
    </w:p>
    <w:p w:rsidR="001459EA" w:rsidRPr="001459EA" w:rsidRDefault="001459EA" w:rsidP="001459EA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59EA">
        <w:rPr>
          <w:rFonts w:ascii="Times New Roman" w:hAnsi="Times New Roman" w:cs="Times New Roman"/>
          <w:sz w:val="28"/>
          <w:szCs w:val="28"/>
        </w:rPr>
        <w:t xml:space="preserve">Назначение, методы и особенности исполнительных съемок </w:t>
      </w:r>
    </w:p>
    <w:p w:rsidR="001459EA" w:rsidRPr="001459EA" w:rsidRDefault="001459EA" w:rsidP="001459EA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59EA">
        <w:rPr>
          <w:rFonts w:ascii="Times New Roman" w:hAnsi="Times New Roman" w:cs="Times New Roman"/>
          <w:sz w:val="28"/>
          <w:szCs w:val="28"/>
        </w:rPr>
        <w:t>Способы съемки ситуации местности.</w:t>
      </w:r>
    </w:p>
    <w:p w:rsidR="001459EA" w:rsidRPr="001459EA" w:rsidRDefault="001459EA" w:rsidP="001459EA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59EA">
        <w:rPr>
          <w:rFonts w:ascii="Times New Roman" w:hAnsi="Times New Roman" w:cs="Times New Roman"/>
          <w:sz w:val="28"/>
          <w:szCs w:val="28"/>
        </w:rPr>
        <w:t>Построение в натуре линии заданного уклона</w:t>
      </w:r>
    </w:p>
    <w:p w:rsidR="001459EA" w:rsidRPr="001459EA" w:rsidRDefault="001459EA" w:rsidP="001459EA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59EA">
        <w:rPr>
          <w:rFonts w:ascii="Times New Roman" w:hAnsi="Times New Roman" w:cs="Times New Roman"/>
          <w:sz w:val="28"/>
          <w:szCs w:val="28"/>
        </w:rPr>
        <w:t>Особенности съемки застроенных территорий.</w:t>
      </w:r>
    </w:p>
    <w:p w:rsidR="001459EA" w:rsidRPr="001459EA" w:rsidRDefault="001459EA" w:rsidP="001459EA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59EA">
        <w:rPr>
          <w:rFonts w:ascii="Times New Roman" w:hAnsi="Times New Roman" w:cs="Times New Roman"/>
          <w:sz w:val="28"/>
          <w:szCs w:val="28"/>
        </w:rPr>
        <w:t xml:space="preserve">Перенесение оси сооружения на местность способами полярных координат и угловых засечек </w:t>
      </w:r>
    </w:p>
    <w:p w:rsidR="001459EA" w:rsidRPr="001459EA" w:rsidRDefault="001459EA" w:rsidP="001459EA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59EA">
        <w:rPr>
          <w:rFonts w:ascii="Times New Roman" w:hAnsi="Times New Roman" w:cs="Times New Roman"/>
          <w:sz w:val="28"/>
          <w:szCs w:val="28"/>
        </w:rPr>
        <w:t xml:space="preserve">Плановое обоснование топографических съемок. Полевые работы. Требования, предъявляемые к </w:t>
      </w:r>
      <w:proofErr w:type="spellStart"/>
      <w:r w:rsidRPr="001459EA">
        <w:rPr>
          <w:rFonts w:ascii="Times New Roman" w:hAnsi="Times New Roman" w:cs="Times New Roman"/>
          <w:sz w:val="28"/>
          <w:szCs w:val="28"/>
        </w:rPr>
        <w:t>проложению</w:t>
      </w:r>
      <w:proofErr w:type="spellEnd"/>
      <w:r w:rsidRPr="001459EA">
        <w:rPr>
          <w:rFonts w:ascii="Times New Roman" w:hAnsi="Times New Roman" w:cs="Times New Roman"/>
          <w:sz w:val="28"/>
          <w:szCs w:val="28"/>
        </w:rPr>
        <w:t xml:space="preserve"> теодолитных ходов.</w:t>
      </w:r>
    </w:p>
    <w:p w:rsidR="001459EA" w:rsidRPr="001459EA" w:rsidRDefault="001459EA" w:rsidP="001459EA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59EA">
        <w:rPr>
          <w:rFonts w:ascii="Times New Roman" w:hAnsi="Times New Roman" w:cs="Times New Roman"/>
          <w:sz w:val="28"/>
          <w:szCs w:val="28"/>
        </w:rPr>
        <w:t>Влияние кривизны земли и вертикальной рефракции при измерении превышений между точками.</w:t>
      </w:r>
    </w:p>
    <w:p w:rsidR="001459EA" w:rsidRPr="001459EA" w:rsidRDefault="001459EA" w:rsidP="001459EA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59EA">
        <w:rPr>
          <w:rFonts w:ascii="Times New Roman" w:hAnsi="Times New Roman" w:cs="Times New Roman"/>
          <w:sz w:val="28"/>
          <w:szCs w:val="28"/>
        </w:rPr>
        <w:lastRenderedPageBreak/>
        <w:t>Камеральная обработка материалов теодолитного хода.</w:t>
      </w:r>
    </w:p>
    <w:p w:rsidR="001459EA" w:rsidRPr="001459EA" w:rsidRDefault="001459EA" w:rsidP="001459EA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59EA">
        <w:rPr>
          <w:rFonts w:ascii="Times New Roman" w:hAnsi="Times New Roman" w:cs="Times New Roman"/>
          <w:sz w:val="28"/>
          <w:szCs w:val="28"/>
        </w:rPr>
        <w:t xml:space="preserve">Уравнивание (увязка) приращений координат теодолитного хода </w:t>
      </w:r>
    </w:p>
    <w:p w:rsidR="001459EA" w:rsidRPr="001459EA" w:rsidRDefault="001459EA" w:rsidP="001459EA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59EA">
        <w:rPr>
          <w:rFonts w:ascii="Times New Roman" w:hAnsi="Times New Roman" w:cs="Times New Roman"/>
          <w:sz w:val="28"/>
          <w:szCs w:val="28"/>
        </w:rPr>
        <w:t>Основные сведения о геодезических сетях и методах их создания.</w:t>
      </w:r>
    </w:p>
    <w:p w:rsidR="001459EA" w:rsidRPr="001459EA" w:rsidRDefault="001459EA" w:rsidP="001459EA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59EA">
        <w:rPr>
          <w:rFonts w:ascii="Times New Roman" w:hAnsi="Times New Roman" w:cs="Times New Roman"/>
          <w:sz w:val="28"/>
          <w:szCs w:val="28"/>
        </w:rPr>
        <w:t xml:space="preserve">Содержание планов и карт. Условные знаки. </w:t>
      </w:r>
    </w:p>
    <w:p w:rsidR="001459EA" w:rsidRPr="001459EA" w:rsidRDefault="001459EA" w:rsidP="001459EA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59EA">
        <w:rPr>
          <w:rFonts w:ascii="Times New Roman" w:hAnsi="Times New Roman" w:cs="Times New Roman"/>
          <w:sz w:val="28"/>
          <w:szCs w:val="28"/>
        </w:rPr>
        <w:t>Определение высоты недоступного сооружения.</w:t>
      </w:r>
    </w:p>
    <w:p w:rsidR="001459EA" w:rsidRPr="001459EA" w:rsidRDefault="001459EA" w:rsidP="001459EA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59EA">
        <w:rPr>
          <w:rFonts w:ascii="Times New Roman" w:hAnsi="Times New Roman" w:cs="Times New Roman"/>
          <w:sz w:val="28"/>
          <w:szCs w:val="28"/>
        </w:rPr>
        <w:t xml:space="preserve">Технология составления планов </w:t>
      </w:r>
    </w:p>
    <w:p w:rsidR="001459EA" w:rsidRPr="001459EA" w:rsidRDefault="001459EA" w:rsidP="001459EA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59EA">
        <w:rPr>
          <w:rFonts w:ascii="Times New Roman" w:hAnsi="Times New Roman" w:cs="Times New Roman"/>
          <w:sz w:val="28"/>
          <w:szCs w:val="28"/>
        </w:rPr>
        <w:t xml:space="preserve">Определение недоступного расстояния </w:t>
      </w:r>
    </w:p>
    <w:p w:rsidR="001459EA" w:rsidRPr="001459EA" w:rsidRDefault="001459EA" w:rsidP="001459EA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59EA">
        <w:rPr>
          <w:rFonts w:ascii="Times New Roman" w:hAnsi="Times New Roman" w:cs="Times New Roman"/>
          <w:sz w:val="28"/>
          <w:szCs w:val="28"/>
        </w:rPr>
        <w:t xml:space="preserve">Способы измерения горизонтальных углов </w:t>
      </w:r>
    </w:p>
    <w:p w:rsidR="001459EA" w:rsidRPr="001459EA" w:rsidRDefault="001459EA" w:rsidP="001459EA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59EA">
        <w:rPr>
          <w:rFonts w:ascii="Times New Roman" w:hAnsi="Times New Roman" w:cs="Times New Roman"/>
          <w:sz w:val="28"/>
          <w:szCs w:val="28"/>
        </w:rPr>
        <w:t>Элементы разбивочных работ. Построение проектного угла.</w:t>
      </w:r>
    </w:p>
    <w:p w:rsidR="001459EA" w:rsidRPr="001459EA" w:rsidRDefault="001459EA" w:rsidP="001459EA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59EA">
        <w:rPr>
          <w:rFonts w:ascii="Times New Roman" w:hAnsi="Times New Roman" w:cs="Times New Roman"/>
          <w:sz w:val="28"/>
          <w:szCs w:val="28"/>
        </w:rPr>
        <w:t>Измерить горизонтальный угол</w:t>
      </w:r>
    </w:p>
    <w:p w:rsidR="001459EA" w:rsidRPr="001459EA" w:rsidRDefault="001459EA" w:rsidP="001459EA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59EA">
        <w:rPr>
          <w:rFonts w:ascii="Times New Roman" w:hAnsi="Times New Roman" w:cs="Times New Roman"/>
          <w:sz w:val="28"/>
          <w:szCs w:val="28"/>
        </w:rPr>
        <w:t xml:space="preserve">Построение продольного и поперечного профилей. Проектирование на профилях </w:t>
      </w:r>
    </w:p>
    <w:p w:rsidR="001459EA" w:rsidRPr="001459EA" w:rsidRDefault="001459EA" w:rsidP="001459EA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59EA">
        <w:rPr>
          <w:rFonts w:ascii="Times New Roman" w:hAnsi="Times New Roman" w:cs="Times New Roman"/>
          <w:sz w:val="28"/>
          <w:szCs w:val="28"/>
        </w:rPr>
        <w:t>Неравноточные измерения. Понятие веса</w:t>
      </w:r>
    </w:p>
    <w:p w:rsidR="001459EA" w:rsidRPr="001459EA" w:rsidRDefault="001459EA" w:rsidP="001459EA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59EA">
        <w:rPr>
          <w:rFonts w:ascii="Times New Roman" w:hAnsi="Times New Roman" w:cs="Times New Roman"/>
          <w:sz w:val="28"/>
          <w:szCs w:val="28"/>
        </w:rPr>
        <w:t xml:space="preserve">Расчет основных элементов круговой кривой. Вынос пикетов на кривую </w:t>
      </w:r>
    </w:p>
    <w:p w:rsidR="001459EA" w:rsidRPr="001459EA" w:rsidRDefault="001459EA" w:rsidP="001459EA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59EA">
        <w:rPr>
          <w:rFonts w:ascii="Times New Roman" w:hAnsi="Times New Roman" w:cs="Times New Roman"/>
          <w:sz w:val="28"/>
          <w:szCs w:val="28"/>
        </w:rPr>
        <w:t>Основные части геодезических приборов и их назначение.</w:t>
      </w:r>
    </w:p>
    <w:p w:rsidR="001459EA" w:rsidRPr="001459EA" w:rsidRDefault="001459EA" w:rsidP="001459EA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59EA">
        <w:rPr>
          <w:rFonts w:ascii="Times New Roman" w:hAnsi="Times New Roman" w:cs="Times New Roman"/>
          <w:sz w:val="28"/>
          <w:szCs w:val="28"/>
        </w:rPr>
        <w:t>Порядок работы на станции при тахеометрической съемке. Вычислительная и      графическая обработка результатов съемки.</w:t>
      </w:r>
    </w:p>
    <w:p w:rsidR="001459EA" w:rsidRPr="001459EA" w:rsidRDefault="001459EA" w:rsidP="001459EA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59EA">
        <w:rPr>
          <w:rFonts w:ascii="Times New Roman" w:hAnsi="Times New Roman" w:cs="Times New Roman"/>
          <w:sz w:val="28"/>
          <w:szCs w:val="28"/>
        </w:rPr>
        <w:t>Источники ошибок угловых измерений. Оценка точности результатов измерений.</w:t>
      </w:r>
    </w:p>
    <w:p w:rsidR="001459EA" w:rsidRPr="001459EA" w:rsidRDefault="001459EA" w:rsidP="001459EA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59EA">
        <w:rPr>
          <w:rFonts w:ascii="Times New Roman" w:hAnsi="Times New Roman" w:cs="Times New Roman"/>
          <w:sz w:val="28"/>
          <w:szCs w:val="28"/>
        </w:rPr>
        <w:t xml:space="preserve">Тахеометрическая съемка, используемые приборы и формулы </w:t>
      </w:r>
    </w:p>
    <w:p w:rsidR="001459EA" w:rsidRPr="001459EA" w:rsidRDefault="001459EA" w:rsidP="001459EA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59EA">
        <w:rPr>
          <w:rFonts w:ascii="Times New Roman" w:hAnsi="Times New Roman" w:cs="Times New Roman"/>
          <w:sz w:val="28"/>
          <w:szCs w:val="28"/>
        </w:rPr>
        <w:t>Линейные измерения. Принцип измерения длин линий. Прямые и косвенные измерения.</w:t>
      </w:r>
    </w:p>
    <w:p w:rsidR="001459EA" w:rsidRPr="00D36D6B" w:rsidRDefault="001459EA" w:rsidP="001459EA">
      <w:pPr>
        <w:spacing w:after="0" w:line="240" w:lineRule="auto"/>
        <w:jc w:val="both"/>
        <w:rPr>
          <w:sz w:val="28"/>
          <w:szCs w:val="28"/>
        </w:rPr>
      </w:pPr>
    </w:p>
    <w:p w:rsidR="007809D3" w:rsidRPr="007809D3" w:rsidRDefault="007809D3" w:rsidP="00145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809D3" w:rsidRPr="007809D3" w:rsidSect="00112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B7DBF"/>
    <w:multiLevelType w:val="hybridMultilevel"/>
    <w:tmpl w:val="7A2EB650"/>
    <w:lvl w:ilvl="0" w:tplc="F8E286F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C38A1"/>
    <w:multiLevelType w:val="hybridMultilevel"/>
    <w:tmpl w:val="D2F0EC50"/>
    <w:lvl w:ilvl="0" w:tplc="3306F6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8C76E76"/>
    <w:multiLevelType w:val="hybridMultilevel"/>
    <w:tmpl w:val="4C54BBB4"/>
    <w:lvl w:ilvl="0" w:tplc="4A88CE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A1E4F5B"/>
    <w:multiLevelType w:val="hybridMultilevel"/>
    <w:tmpl w:val="403CA390"/>
    <w:lvl w:ilvl="0" w:tplc="0BFE65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EC70BFA"/>
    <w:multiLevelType w:val="hybridMultilevel"/>
    <w:tmpl w:val="7A2EB650"/>
    <w:lvl w:ilvl="0" w:tplc="F8E286F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E767D9"/>
    <w:multiLevelType w:val="hybridMultilevel"/>
    <w:tmpl w:val="24648612"/>
    <w:lvl w:ilvl="0" w:tplc="37C4AC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B6A688A"/>
    <w:multiLevelType w:val="hybridMultilevel"/>
    <w:tmpl w:val="7A2EB650"/>
    <w:lvl w:ilvl="0" w:tplc="F8E286F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025DC2"/>
    <w:multiLevelType w:val="hybridMultilevel"/>
    <w:tmpl w:val="38F69FB4"/>
    <w:lvl w:ilvl="0" w:tplc="7E481A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13F0D0E"/>
    <w:multiLevelType w:val="hybridMultilevel"/>
    <w:tmpl w:val="723A8956"/>
    <w:lvl w:ilvl="0" w:tplc="BC0CBD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6A64DE6"/>
    <w:multiLevelType w:val="hybridMultilevel"/>
    <w:tmpl w:val="F5625422"/>
    <w:lvl w:ilvl="0" w:tplc="BC42AC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6D671CD"/>
    <w:multiLevelType w:val="hybridMultilevel"/>
    <w:tmpl w:val="02001B46"/>
    <w:lvl w:ilvl="0" w:tplc="D436C4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C7109A6"/>
    <w:multiLevelType w:val="hybridMultilevel"/>
    <w:tmpl w:val="698236B2"/>
    <w:lvl w:ilvl="0" w:tplc="350C95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CA548F8"/>
    <w:multiLevelType w:val="hybridMultilevel"/>
    <w:tmpl w:val="634CF26A"/>
    <w:lvl w:ilvl="0" w:tplc="F2D8F2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7610939"/>
    <w:multiLevelType w:val="hybridMultilevel"/>
    <w:tmpl w:val="B374DF5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D15227"/>
    <w:multiLevelType w:val="hybridMultilevel"/>
    <w:tmpl w:val="CD3AA46C"/>
    <w:lvl w:ilvl="0" w:tplc="46FE11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AFF4F35"/>
    <w:multiLevelType w:val="hybridMultilevel"/>
    <w:tmpl w:val="02E67196"/>
    <w:lvl w:ilvl="0" w:tplc="EA3814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B4E31BD"/>
    <w:multiLevelType w:val="hybridMultilevel"/>
    <w:tmpl w:val="E7BCD5DE"/>
    <w:lvl w:ilvl="0" w:tplc="E398E5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CF515DE"/>
    <w:multiLevelType w:val="hybridMultilevel"/>
    <w:tmpl w:val="64E4D9BC"/>
    <w:lvl w:ilvl="0" w:tplc="68C82D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E251E0D"/>
    <w:multiLevelType w:val="hybridMultilevel"/>
    <w:tmpl w:val="8C10BC46"/>
    <w:lvl w:ilvl="0" w:tplc="DE2AA6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5B844A3"/>
    <w:multiLevelType w:val="hybridMultilevel"/>
    <w:tmpl w:val="4B683030"/>
    <w:lvl w:ilvl="0" w:tplc="A9B642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8835A68"/>
    <w:multiLevelType w:val="hybridMultilevel"/>
    <w:tmpl w:val="0E8A2FF6"/>
    <w:lvl w:ilvl="0" w:tplc="64C66D6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7B7038"/>
    <w:multiLevelType w:val="hybridMultilevel"/>
    <w:tmpl w:val="9DA8C074"/>
    <w:lvl w:ilvl="0" w:tplc="CA3A8D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1611130"/>
    <w:multiLevelType w:val="hybridMultilevel"/>
    <w:tmpl w:val="BD0ACDCA"/>
    <w:lvl w:ilvl="0" w:tplc="75D276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AE93EC3"/>
    <w:multiLevelType w:val="hybridMultilevel"/>
    <w:tmpl w:val="1F929FD0"/>
    <w:lvl w:ilvl="0" w:tplc="EA7AC9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D7445AD"/>
    <w:multiLevelType w:val="hybridMultilevel"/>
    <w:tmpl w:val="8910BDE0"/>
    <w:lvl w:ilvl="0" w:tplc="B4B63A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F3058AA"/>
    <w:multiLevelType w:val="hybridMultilevel"/>
    <w:tmpl w:val="05E2148A"/>
    <w:lvl w:ilvl="0" w:tplc="937686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7B397AF1"/>
    <w:multiLevelType w:val="hybridMultilevel"/>
    <w:tmpl w:val="36AA85D8"/>
    <w:lvl w:ilvl="0" w:tplc="24449F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C38539A"/>
    <w:multiLevelType w:val="hybridMultilevel"/>
    <w:tmpl w:val="274A8978"/>
    <w:lvl w:ilvl="0" w:tplc="56FA37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EBC56F8"/>
    <w:multiLevelType w:val="hybridMultilevel"/>
    <w:tmpl w:val="70FE2A68"/>
    <w:lvl w:ilvl="0" w:tplc="62BC1D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7FC45225"/>
    <w:multiLevelType w:val="hybridMultilevel"/>
    <w:tmpl w:val="267A9064"/>
    <w:lvl w:ilvl="0" w:tplc="2506A4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0"/>
  </w:num>
  <w:num w:numId="2">
    <w:abstractNumId w:val="6"/>
  </w:num>
  <w:num w:numId="3">
    <w:abstractNumId w:val="0"/>
  </w:num>
  <w:num w:numId="4">
    <w:abstractNumId w:val="4"/>
  </w:num>
  <w:num w:numId="5">
    <w:abstractNumId w:val="13"/>
  </w:num>
  <w:num w:numId="6">
    <w:abstractNumId w:val="9"/>
  </w:num>
  <w:num w:numId="7">
    <w:abstractNumId w:val="11"/>
  </w:num>
  <w:num w:numId="8">
    <w:abstractNumId w:val="15"/>
  </w:num>
  <w:num w:numId="9">
    <w:abstractNumId w:val="21"/>
  </w:num>
  <w:num w:numId="10">
    <w:abstractNumId w:val="3"/>
  </w:num>
  <w:num w:numId="11">
    <w:abstractNumId w:val="14"/>
  </w:num>
  <w:num w:numId="12">
    <w:abstractNumId w:val="18"/>
  </w:num>
  <w:num w:numId="13">
    <w:abstractNumId w:val="23"/>
  </w:num>
  <w:num w:numId="14">
    <w:abstractNumId w:val="17"/>
  </w:num>
  <w:num w:numId="15">
    <w:abstractNumId w:val="25"/>
  </w:num>
  <w:num w:numId="16">
    <w:abstractNumId w:val="26"/>
  </w:num>
  <w:num w:numId="17">
    <w:abstractNumId w:val="7"/>
  </w:num>
  <w:num w:numId="18">
    <w:abstractNumId w:val="2"/>
  </w:num>
  <w:num w:numId="19">
    <w:abstractNumId w:val="28"/>
  </w:num>
  <w:num w:numId="20">
    <w:abstractNumId w:val="27"/>
  </w:num>
  <w:num w:numId="21">
    <w:abstractNumId w:val="19"/>
  </w:num>
  <w:num w:numId="22">
    <w:abstractNumId w:val="22"/>
  </w:num>
  <w:num w:numId="23">
    <w:abstractNumId w:val="12"/>
  </w:num>
  <w:num w:numId="24">
    <w:abstractNumId w:val="1"/>
  </w:num>
  <w:num w:numId="25">
    <w:abstractNumId w:val="10"/>
  </w:num>
  <w:num w:numId="26">
    <w:abstractNumId w:val="5"/>
  </w:num>
  <w:num w:numId="27">
    <w:abstractNumId w:val="29"/>
  </w:num>
  <w:num w:numId="28">
    <w:abstractNumId w:val="24"/>
  </w:num>
  <w:num w:numId="29">
    <w:abstractNumId w:val="16"/>
  </w:num>
  <w:num w:numId="3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23C"/>
    <w:rsid w:val="00080A7C"/>
    <w:rsid w:val="00112BFF"/>
    <w:rsid w:val="001459EA"/>
    <w:rsid w:val="0019723C"/>
    <w:rsid w:val="0071366F"/>
    <w:rsid w:val="007809D3"/>
    <w:rsid w:val="007C7447"/>
    <w:rsid w:val="00A33C03"/>
    <w:rsid w:val="00FA1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9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9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541</Words>
  <Characters>3087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3</cp:revision>
  <dcterms:created xsi:type="dcterms:W3CDTF">2021-04-03T07:41:00Z</dcterms:created>
  <dcterms:modified xsi:type="dcterms:W3CDTF">2021-04-03T07:55:00Z</dcterms:modified>
</cp:coreProperties>
</file>