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FA" w:rsidRPr="00A167FA" w:rsidRDefault="00A167FA" w:rsidP="00A167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A167FA">
        <w:rPr>
          <w:rStyle w:val="a4"/>
          <w:color w:val="000000"/>
          <w:sz w:val="28"/>
          <w:szCs w:val="28"/>
        </w:rPr>
        <w:t>Вопросы для квалификационного экзамена</w:t>
      </w:r>
    </w:p>
    <w:p w:rsidR="000935FB" w:rsidRPr="00A167FA" w:rsidRDefault="000935FB" w:rsidP="00A167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167FA">
        <w:rPr>
          <w:rStyle w:val="a4"/>
          <w:color w:val="000000"/>
          <w:sz w:val="28"/>
          <w:szCs w:val="28"/>
        </w:rPr>
        <w:t>МДК.04.02 Основы анализа бухгалтерской отчетности</w:t>
      </w:r>
    </w:p>
    <w:p w:rsidR="000935FB" w:rsidRDefault="000935FB" w:rsidP="000935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0935FB" w:rsidRDefault="000935FB" w:rsidP="00A167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Процедуры анализа ликвидности бухгалтерского баланса.</w:t>
      </w:r>
    </w:p>
    <w:p w:rsidR="000935FB" w:rsidRDefault="000935FB" w:rsidP="00A167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Методы и приемы финансового анализа.</w:t>
      </w:r>
    </w:p>
    <w:p w:rsidR="000935FB" w:rsidRDefault="000935FB" w:rsidP="00A167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Процедуры анализа отчета о прибылях и убытках.</w:t>
      </w:r>
    </w:p>
    <w:p w:rsidR="000935FB" w:rsidRDefault="000935FB" w:rsidP="00A167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Подготовка информационной базы финансового анализа.</w:t>
      </w:r>
    </w:p>
    <w:p w:rsidR="000935FB" w:rsidRDefault="000935FB" w:rsidP="00A167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Порядок общей оценки имущества организации и его источников по показателям баланса.</w:t>
      </w:r>
    </w:p>
    <w:p w:rsidR="000935FB" w:rsidRDefault="000935FB" w:rsidP="00A167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Процедуры анализа бухгалтерского баланса.</w:t>
      </w:r>
    </w:p>
    <w:p w:rsidR="000935FB" w:rsidRDefault="000935FB" w:rsidP="00A167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Анализ финансовой устойчивости.</w:t>
      </w:r>
    </w:p>
    <w:p w:rsidR="000935FB" w:rsidRDefault="000935FB" w:rsidP="00A167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Порядок оценки источников формирования имущества организации по показателям баланса.</w:t>
      </w:r>
    </w:p>
    <w:p w:rsidR="000935FB" w:rsidRDefault="000935FB" w:rsidP="00A167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Порядок расчета финансовых коэффициентов для оценки платежеспособности.</w:t>
      </w:r>
    </w:p>
    <w:p w:rsidR="000935FB" w:rsidRDefault="000935FB" w:rsidP="00A167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Состав критериев оценки несостоятельности (банкротства) организации.</w:t>
      </w:r>
    </w:p>
    <w:p w:rsidR="000935FB" w:rsidRDefault="000935FB" w:rsidP="00A167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11.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Общая оценка структуры имущества предприятия и его источников по данным баланса</w:t>
      </w:r>
    </w:p>
    <w:p w:rsidR="000935FB" w:rsidRDefault="000935FB" w:rsidP="00A167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12.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Оценка платежеспособности предприятия по данным бухгалтерского баланса</w:t>
      </w:r>
    </w:p>
    <w:p w:rsidR="000935FB" w:rsidRDefault="000935FB" w:rsidP="00A167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13.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Определение характера финансовой устойчивости предприятия</w:t>
      </w:r>
    </w:p>
    <w:p w:rsidR="000935FB" w:rsidRDefault="000935FB" w:rsidP="00A167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14.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Оценка по данным баланса финансовых коэффициентов финансовой устойчивости</w:t>
      </w:r>
    </w:p>
    <w:p w:rsidR="000935FB" w:rsidRDefault="000935FB" w:rsidP="00A167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15.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Классификация финансового состояния предприятия по сводным критериям оценки бухгалтерского баланса</w:t>
      </w:r>
    </w:p>
    <w:p w:rsidR="000935FB" w:rsidRDefault="000935FB" w:rsidP="00A167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16.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Общая оценка деловой активности организации</w:t>
      </w:r>
    </w:p>
    <w:p w:rsidR="000935FB" w:rsidRDefault="000935FB" w:rsidP="00A167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17.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Расчет и анализ финансового цикла</w:t>
      </w:r>
    </w:p>
    <w:p w:rsidR="000935FB" w:rsidRDefault="000935FB" w:rsidP="00A167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18.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Анализ уровня и динамики финансовых результатов по данным отчетности</w:t>
      </w:r>
    </w:p>
    <w:p w:rsidR="000935FB" w:rsidRDefault="000935FB" w:rsidP="00A167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19.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Анализ влияния факторов на прибыль</w:t>
      </w:r>
    </w:p>
    <w:p w:rsidR="000935FB" w:rsidRDefault="000935FB" w:rsidP="00A167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20.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Факторный анализ рентабельности организации</w:t>
      </w:r>
    </w:p>
    <w:p w:rsidR="000935FB" w:rsidRDefault="000935FB" w:rsidP="00A167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21.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Оценка источников финансирования активов</w:t>
      </w:r>
    </w:p>
    <w:p w:rsidR="000935FB" w:rsidRDefault="000935FB" w:rsidP="00A167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22.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Анализ состава и движения собственного капитала и оценка чистых активов</w:t>
      </w:r>
    </w:p>
    <w:p w:rsidR="000935FB" w:rsidRDefault="000935FB" w:rsidP="00A167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23.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Анализ движения денежных средств по данным отчетности</w:t>
      </w:r>
    </w:p>
    <w:p w:rsidR="000935FB" w:rsidRDefault="000935FB" w:rsidP="00A167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24.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Анализ движения заемных средств</w:t>
      </w:r>
    </w:p>
    <w:p w:rsidR="000935FB" w:rsidRDefault="000935FB" w:rsidP="00A167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25.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Анализ дебиторской и кредиторской задолженности</w:t>
      </w:r>
    </w:p>
    <w:p w:rsidR="000935FB" w:rsidRDefault="000935FB" w:rsidP="00A167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26.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Анализ амортизируемого имущества</w:t>
      </w:r>
    </w:p>
    <w:p w:rsidR="000935FB" w:rsidRDefault="000935FB" w:rsidP="00A167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27.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Анализ движения средств финансирования долгосрочных инвестиций и финансовых вложений</w:t>
      </w:r>
    </w:p>
    <w:p w:rsidR="000935FB" w:rsidRDefault="000935FB" w:rsidP="00A167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28.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Особенности анализа консолидированной отчетности</w:t>
      </w:r>
    </w:p>
    <w:p w:rsidR="00791D45" w:rsidRDefault="00791D45">
      <w:bookmarkStart w:id="0" w:name="_GoBack"/>
      <w:bookmarkEnd w:id="0"/>
    </w:p>
    <w:sectPr w:rsidR="00791D45" w:rsidSect="00A167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FB"/>
    <w:rsid w:val="000935FB"/>
    <w:rsid w:val="00791D45"/>
    <w:rsid w:val="00A1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5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2018-03-23T09:05:00Z</dcterms:created>
  <dcterms:modified xsi:type="dcterms:W3CDTF">2018-03-23T09:20:00Z</dcterms:modified>
</cp:coreProperties>
</file>