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3" w:rsidRDefault="007809D3" w:rsidP="0078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D3">
        <w:rPr>
          <w:rFonts w:ascii="Times New Roman" w:hAnsi="Times New Roman" w:cs="Times New Roman"/>
          <w:b/>
          <w:sz w:val="28"/>
          <w:szCs w:val="28"/>
        </w:rPr>
        <w:t>Вопросы по квалификационному экзамену</w:t>
      </w:r>
      <w:r w:rsidR="00D04A2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809D3">
        <w:rPr>
          <w:rFonts w:ascii="Times New Roman" w:hAnsi="Times New Roman" w:cs="Times New Roman"/>
          <w:b/>
          <w:sz w:val="28"/>
          <w:szCs w:val="28"/>
        </w:rPr>
        <w:t>профессионального модуля ПМ. 02 Организация продаж страховых продуктов</w:t>
      </w:r>
    </w:p>
    <w:p w:rsidR="007C7447" w:rsidRDefault="007809D3" w:rsidP="0078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D3">
        <w:rPr>
          <w:rFonts w:ascii="Times New Roman" w:hAnsi="Times New Roman" w:cs="Times New Roman"/>
          <w:b/>
          <w:sz w:val="28"/>
          <w:szCs w:val="28"/>
        </w:rPr>
        <w:t>специальности Страховое дело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Pr="007809D3">
        <w:rPr>
          <w:rFonts w:ascii="Times New Roman" w:hAnsi="Times New Roman" w:cs="Times New Roman"/>
          <w:sz w:val="28"/>
          <w:szCs w:val="28"/>
        </w:rPr>
        <w:t xml:space="preserve">Сущность, содержание и структура страхового рынка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2.</w:t>
      </w:r>
      <w:r w:rsidRPr="007809D3">
        <w:rPr>
          <w:rFonts w:ascii="Times New Roman" w:hAnsi="Times New Roman" w:cs="Times New Roman"/>
          <w:sz w:val="28"/>
          <w:szCs w:val="28"/>
        </w:rPr>
        <w:tab/>
        <w:t>Коэффициенты ликвидности и финансовой устойчивости.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Функции страхового рынка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Анализ эффективности центральных и региональных продаж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Роль и значение планирования в экономике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Качественные показатели эффективности каналов продаж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Принципы и методы планирования в страховой деятельности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Влияние продаж на финансовое состояние страховой компании.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Формы планирования и виды планов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Принципы стратегического учета, его содержание и формы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Состав доходов страховщика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09D3">
        <w:rPr>
          <w:rFonts w:ascii="Times New Roman" w:hAnsi="Times New Roman" w:cs="Times New Roman"/>
          <w:sz w:val="28"/>
          <w:szCs w:val="28"/>
        </w:rPr>
        <w:t>2.</w:t>
      </w:r>
      <w:r w:rsidRPr="007809D3">
        <w:rPr>
          <w:rFonts w:ascii="Times New Roman" w:hAnsi="Times New Roman" w:cs="Times New Roman"/>
          <w:sz w:val="28"/>
          <w:szCs w:val="28"/>
        </w:rPr>
        <w:tab/>
        <w:t>Организация внутрифирменного планирования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Состав расходов страховщика.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Варианты структуры страховых организаций  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Основы бизнес-процессов: понятие и типология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Стратегические ключевые показатели деятельности страховой компании.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Планирование продаж. Принципы планирования продаж страховых продуктов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Классификация бизнес-процессов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Денежные потоки страховщика.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Технология построения бизнес-процессов в страховой компании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09D3">
        <w:rPr>
          <w:rFonts w:ascii="Times New Roman" w:hAnsi="Times New Roman" w:cs="Times New Roman"/>
          <w:sz w:val="28"/>
          <w:szCs w:val="28"/>
        </w:rPr>
        <w:t>1.</w:t>
      </w:r>
      <w:r w:rsidRPr="007809D3">
        <w:rPr>
          <w:rFonts w:ascii="Times New Roman" w:hAnsi="Times New Roman" w:cs="Times New Roman"/>
          <w:sz w:val="28"/>
          <w:szCs w:val="28"/>
        </w:rPr>
        <w:tab/>
        <w:t>Страховой маркетинг. Понятие и функции маркетинга в сфере страхования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Видовая организационная структура розничных продаж страховой компании.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Концепция и этапы развития страхового маркетинга. Маркетинговая среда страховой организации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Канальная организационная структура розничных продаж страховой компании.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Маркетинговый комплекс в страховой организации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Продуктовая организационная структура розничных продаж страховой компании.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Виды и особенности каналов продаж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Направления страхового маркетинга и их эффективность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Качество страховой продукции: сущность, система оценки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Модели систем продаж страховой компании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9D3">
        <w:rPr>
          <w:rFonts w:ascii="Times New Roman" w:hAnsi="Times New Roman" w:cs="Times New Roman"/>
          <w:sz w:val="28"/>
          <w:szCs w:val="28"/>
        </w:rPr>
        <w:t>1.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Осуществление стратегического планирования продаж в страховании.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9D3">
        <w:rPr>
          <w:rFonts w:ascii="Times New Roman" w:hAnsi="Times New Roman" w:cs="Times New Roman"/>
          <w:sz w:val="28"/>
          <w:szCs w:val="28"/>
        </w:rPr>
        <w:t>2.</w:t>
      </w:r>
      <w:r w:rsidRPr="007809D3">
        <w:rPr>
          <w:rFonts w:ascii="Times New Roman" w:hAnsi="Times New Roman" w:cs="Times New Roman"/>
          <w:sz w:val="28"/>
          <w:szCs w:val="28"/>
        </w:rPr>
        <w:tab/>
        <w:t>Средства продвижения страховых продуктов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Осуществление оперативного планирования продаж в страховании.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Основы актуарных расчетов.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Бюджет продаж страховщика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Показатели страховой статистики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Виды и методы анализа продаж в страховой деятельности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Технология продаж в розничном страховании: по продукту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Горизонтальный, факторный, трендовый, сравнительный анализ.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Принципы тарифной политики в страховании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09D3">
        <w:rPr>
          <w:rFonts w:ascii="Times New Roman" w:hAnsi="Times New Roman" w:cs="Times New Roman"/>
          <w:sz w:val="28"/>
          <w:szCs w:val="28"/>
        </w:rPr>
        <w:t>1.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Экспресс-анализ страхового рынка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09D3">
        <w:rPr>
          <w:rFonts w:ascii="Times New Roman" w:hAnsi="Times New Roman" w:cs="Times New Roman"/>
          <w:sz w:val="28"/>
          <w:szCs w:val="28"/>
        </w:rPr>
        <w:t>2.</w:t>
      </w:r>
      <w:r w:rsidRPr="007809D3">
        <w:rPr>
          <w:rFonts w:ascii="Times New Roman" w:hAnsi="Times New Roman" w:cs="Times New Roman"/>
          <w:sz w:val="28"/>
          <w:szCs w:val="28"/>
        </w:rPr>
        <w:tab/>
        <w:t>Классификация видов страхования с точки зрения особенностей расчета нетто-ставок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Определение средних  величин  продаж:  страховая  сумма,  количество  договор страхования,  страховая  премия  на  один  договор,  взнос  на  один  договор,  нагрузка страхового агента, численность страховых агентов.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Расчет страховых тарифов по рисковым видам страхования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Анализ себестоимости продаж страховых продуктов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Основы определения страховых тарифов по страхованию жизни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Страховой  портфель: структура  страхового  портфеля.  Однородность  страхового портфеля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Факторы, влияющие на стоимость страховой услуги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Виды и формы продвижения страховых продуктов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Число пунктов продаж, характеризующие результаты работы системы продаж страховщика.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09D3">
        <w:rPr>
          <w:rFonts w:ascii="Times New Roman" w:hAnsi="Times New Roman" w:cs="Times New Roman"/>
          <w:sz w:val="28"/>
          <w:szCs w:val="28"/>
        </w:rPr>
        <w:t>1.</w:t>
      </w:r>
      <w:r w:rsidRPr="007809D3">
        <w:rPr>
          <w:rFonts w:ascii="Times New Roman" w:hAnsi="Times New Roman" w:cs="Times New Roman"/>
          <w:sz w:val="28"/>
          <w:szCs w:val="28"/>
        </w:rPr>
        <w:tab/>
        <w:t>Формы реализация различных технологий продаж в страховой компании, анализ их эффективности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09D3">
        <w:rPr>
          <w:rFonts w:ascii="Times New Roman" w:hAnsi="Times New Roman" w:cs="Times New Roman"/>
          <w:sz w:val="28"/>
          <w:szCs w:val="28"/>
        </w:rPr>
        <w:t>2.</w:t>
      </w:r>
      <w:r w:rsidRPr="007809D3">
        <w:rPr>
          <w:rFonts w:ascii="Times New Roman" w:hAnsi="Times New Roman" w:cs="Times New Roman"/>
          <w:sz w:val="28"/>
          <w:szCs w:val="28"/>
        </w:rPr>
        <w:tab/>
        <w:t>Обслуживание покупателей страховых продуктов, характеризующие результаты работы системы продаж страховщика.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Реализация технологий посреднических продаж в страховой компании, анализ их эффективности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Охарактеризовать показатель средний платеж на один договор страхования.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Организация корпоративных продаж страховых продуктов, реализация технологий корпоративных продаж в страховой компании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Охарактеризовать показатель убыточности страховых операций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 xml:space="preserve">Анализ рентабельности продаж 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Создание, организация системы поддержки продаж  в страховой компании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Анализ планирования продаж: составление и расчет план-факта продаж. Контроль исполнения плановой сметы продаж.</w:t>
      </w:r>
    </w:p>
    <w:p w:rsidR="007809D3" w:rsidRPr="007809D3" w:rsidRDefault="007809D3" w:rsidP="0078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7809D3">
        <w:rPr>
          <w:rFonts w:ascii="Times New Roman" w:hAnsi="Times New Roman" w:cs="Times New Roman"/>
          <w:sz w:val="28"/>
          <w:szCs w:val="28"/>
        </w:rPr>
        <w:t>.</w:t>
      </w:r>
      <w:r w:rsidRPr="007809D3">
        <w:rPr>
          <w:rFonts w:ascii="Times New Roman" w:hAnsi="Times New Roman" w:cs="Times New Roman"/>
          <w:sz w:val="28"/>
          <w:szCs w:val="28"/>
        </w:rPr>
        <w:tab/>
        <w:t>Факторы выбора каналов продаж для страховой компании, прямые и посреднические каналы продаж</w:t>
      </w:r>
    </w:p>
    <w:sectPr w:rsidR="007809D3" w:rsidRPr="007809D3" w:rsidSect="0011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723C"/>
    <w:rsid w:val="00112BFF"/>
    <w:rsid w:val="0019723C"/>
    <w:rsid w:val="0071366F"/>
    <w:rsid w:val="007809D3"/>
    <w:rsid w:val="007C7447"/>
    <w:rsid w:val="00D0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student</cp:lastModifiedBy>
  <cp:revision>4</cp:revision>
  <dcterms:created xsi:type="dcterms:W3CDTF">2021-04-03T07:32:00Z</dcterms:created>
  <dcterms:modified xsi:type="dcterms:W3CDTF">2021-04-05T07:26:00Z</dcterms:modified>
</cp:coreProperties>
</file>