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0" w:rsidRDefault="00F858C0" w:rsidP="00F858C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Вопросы для сдачи  квалификационного экзамена профессионального модуля</w:t>
      </w:r>
    </w:p>
    <w:p w:rsidR="00F858C0" w:rsidRDefault="00F858C0" w:rsidP="00F858C0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ПМ.0</w:t>
      </w:r>
      <w:r w:rsidR="00AA5AC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Pr="00F8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911">
        <w:rPr>
          <w:rFonts w:ascii="Times New Roman" w:hAnsi="Times New Roman" w:cs="Times New Roman"/>
          <w:b/>
          <w:sz w:val="28"/>
          <w:szCs w:val="28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</w:p>
    <w:p w:rsidR="00F858C0" w:rsidRDefault="00F858C0" w:rsidP="00F858C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F858C0" w:rsidRDefault="00F858C0" w:rsidP="00F858C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МДК.02.01 </w:t>
      </w:r>
      <w:r w:rsidRPr="00F858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</w:p>
    <w:p w:rsidR="00F858C0" w:rsidRDefault="00F858C0" w:rsidP="00F858C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Общее понятие государственной системы социального обеспечения.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Типы учреждений социального обслуживания.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Министерство труда  и социальной защиты РФ: </w:t>
      </w:r>
    </w:p>
    <w:p w:rsidR="00542966" w:rsidRPr="00FA7911" w:rsidRDefault="00542966" w:rsidP="00F858C0">
      <w:pPr>
        <w:pStyle w:val="a3"/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>структура, задачи и функции в области социального обеспечения.</w:t>
      </w:r>
      <w:bookmarkStart w:id="0" w:name="_GoBack"/>
      <w:bookmarkEnd w:id="0"/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Стационарные учреждения социального обслуживания населения и предоставляемые услуги.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sz w:val="28"/>
          <w:szCs w:val="28"/>
        </w:rPr>
        <w:t>Областные (краевые) органы социальной защиты населения: структура, задачи, функции.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>Учреждения социального обслуживания детей.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Условия для получения государственной поддержки формирования пенсионных накоплений. Размер взноса на </w:t>
      </w:r>
      <w:proofErr w:type="spellStart"/>
      <w:r w:rsidRPr="00FA7911">
        <w:rPr>
          <w:bCs/>
          <w:color w:val="000000"/>
          <w:sz w:val="28"/>
          <w:szCs w:val="28"/>
          <w:bdr w:val="none" w:sz="0" w:space="0" w:color="auto" w:frame="1"/>
        </w:rPr>
        <w:t>софинансирование</w:t>
      </w:r>
      <w:proofErr w:type="spellEnd"/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формирования пенсионных накоплений.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FA7911">
        <w:rPr>
          <w:sz w:val="28"/>
          <w:szCs w:val="28"/>
        </w:rPr>
        <w:t>Всероссийское общество глухих.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sz w:val="28"/>
          <w:szCs w:val="28"/>
        </w:rPr>
        <w:t>Территориальные органы социальной защиты населения: структура, задачи, функции.</w:t>
      </w:r>
    </w:p>
    <w:p w:rsidR="00542966" w:rsidRPr="00FA7911" w:rsidRDefault="00A67332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42966"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Всероссийское общество слепых </w:t>
      </w:r>
    </w:p>
    <w:p w:rsidR="00542966" w:rsidRPr="00FA7911" w:rsidRDefault="00A67332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42966" w:rsidRPr="00FA7911">
        <w:rPr>
          <w:sz w:val="28"/>
          <w:szCs w:val="28"/>
        </w:rPr>
        <w:t xml:space="preserve">Федеральные государственные учреждения </w:t>
      </w:r>
      <w:proofErr w:type="gramStart"/>
      <w:r w:rsidR="00542966" w:rsidRPr="00FA7911">
        <w:rPr>
          <w:sz w:val="28"/>
          <w:szCs w:val="28"/>
        </w:rPr>
        <w:t>медико-социальной</w:t>
      </w:r>
      <w:proofErr w:type="gramEnd"/>
      <w:r w:rsidR="00542966" w:rsidRPr="00FA7911">
        <w:rPr>
          <w:sz w:val="28"/>
          <w:szCs w:val="28"/>
        </w:rPr>
        <w:t xml:space="preserve"> экспертизы, их правовое положение, задачи, функции, состав.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Всероссийское общество инвалидов</w:t>
      </w:r>
      <w:proofErr w:type="gramStart"/>
      <w:r w:rsidRPr="00FA7911">
        <w:rPr>
          <w:sz w:val="28"/>
          <w:szCs w:val="28"/>
        </w:rPr>
        <w:t xml:space="preserve"> .</w:t>
      </w:r>
      <w:proofErr w:type="gramEnd"/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Основные понятия социального обслуживания.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Порядок формирования и расходования средств Пенсионного фонда РФ.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Центры социального обслуживания населения: структура, задачи, функции.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Деятельность негосударственного пенсионного фонда в качестве страховщика по обязательному пенсионному страхованию, требования для осуществления данной деятельности</w:t>
      </w:r>
      <w:r w:rsidRPr="00FA7911">
        <w:rPr>
          <w:sz w:val="28"/>
          <w:szCs w:val="28"/>
        </w:rPr>
        <w:t>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Прием и обработка первичных документов индивидуального (персонифицированного) учета органами ПФР. Регистрация граждан в системе обязательного пенсионного страхования</w:t>
      </w:r>
      <w:r w:rsidRPr="00FA7911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Стационарные учреждения социального обслуживания. Цели их деятельности, задачи, функции.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FA7911">
        <w:rPr>
          <w:sz w:val="28"/>
          <w:szCs w:val="28"/>
        </w:rPr>
        <w:t>Государственная система социальных пособий.</w:t>
      </w:r>
    </w:p>
    <w:p w:rsidR="00542966" w:rsidRPr="00FA7911" w:rsidRDefault="0054296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Формы социального обслуживания, их краткая характеристика</w:t>
      </w:r>
      <w:r w:rsidRPr="00FA7911">
        <w:rPr>
          <w:sz w:val="28"/>
          <w:szCs w:val="28"/>
        </w:rPr>
        <w:t>.</w:t>
      </w:r>
    </w:p>
    <w:p w:rsidR="00DB4D5E" w:rsidRPr="00FA7911" w:rsidRDefault="00A67332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Отделение Пенсионного фонда РФ: структура, задачи, функции.</w:t>
      </w:r>
    </w:p>
    <w:p w:rsidR="00DB4D5E" w:rsidRPr="00FA7911" w:rsidRDefault="00A67332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Компенсационные выплат</w:t>
      </w:r>
      <w:r w:rsidR="006C5F96">
        <w:rPr>
          <w:sz w:val="28"/>
          <w:szCs w:val="28"/>
        </w:rPr>
        <w:t>ы</w:t>
      </w:r>
      <w:r w:rsidR="00DB4D5E" w:rsidRPr="00FA7911">
        <w:rPr>
          <w:sz w:val="28"/>
          <w:szCs w:val="28"/>
        </w:rPr>
        <w:t>.</w:t>
      </w:r>
    </w:p>
    <w:p w:rsidR="00DB4D5E" w:rsidRPr="00FA7911" w:rsidRDefault="00DB4D5E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color w:val="FF0000"/>
          <w:sz w:val="28"/>
          <w:szCs w:val="28"/>
        </w:rPr>
        <w:lastRenderedPageBreak/>
        <w:t xml:space="preserve"> </w:t>
      </w:r>
      <w:r w:rsidRPr="00FA7911">
        <w:rPr>
          <w:sz w:val="28"/>
          <w:szCs w:val="28"/>
        </w:rPr>
        <w:t>Система социального обслуживания и социальные услуги.</w:t>
      </w:r>
    </w:p>
    <w:p w:rsidR="00DB4D5E" w:rsidRPr="00FA7911" w:rsidRDefault="00DB4D5E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Организация работы по оформлению документов на выдачу государственного сертификата на материнский (семейный) капитал</w:t>
      </w:r>
    </w:p>
    <w:p w:rsidR="00DB4D5E" w:rsidRPr="00FA7911" w:rsidRDefault="00DB4D5E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color w:val="FF0000"/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Обслуживанию граждан пожилого возраста. </w:t>
      </w:r>
    </w:p>
    <w:p w:rsidR="00DB4D5E" w:rsidRPr="00FA7911" w:rsidRDefault="00DB4D5E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персонифицированного учета органами ПФ РФ.</w:t>
      </w:r>
    </w:p>
    <w:p w:rsidR="00DB4D5E" w:rsidRPr="00FA7911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Организация работы по рассмотрению письменных обращений граждан в органах социального обеспечения.</w:t>
      </w:r>
    </w:p>
    <w:p w:rsidR="00DB4D5E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Организация работы по обеспечению инвалидов техническими  средствами реабилитации.</w:t>
      </w:r>
    </w:p>
    <w:p w:rsidR="00DB4D5E" w:rsidRPr="006C5F96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B4D5E" w:rsidRPr="006C5F96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единовременных выплат</w:t>
      </w:r>
      <w:proofErr w:type="gramStart"/>
      <w:r w:rsidR="00DB4D5E" w:rsidRPr="006C5F96">
        <w:rPr>
          <w:bCs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 w:rsidR="00DB4D5E" w:rsidRPr="006C5F96">
        <w:rPr>
          <w:bCs/>
          <w:color w:val="000000"/>
          <w:sz w:val="28"/>
          <w:szCs w:val="28"/>
          <w:bdr w:val="none" w:sz="0" w:space="0" w:color="auto" w:frame="1"/>
        </w:rPr>
        <w:t xml:space="preserve"> Документы для назначения выплат и кому она выплачивается.</w:t>
      </w:r>
    </w:p>
    <w:p w:rsidR="00DB4D5E" w:rsidRPr="00FA7911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Подготовка пенсионных дел в территориальном органе ПФ РФ.</w:t>
      </w:r>
    </w:p>
    <w:p w:rsidR="00DB4D5E" w:rsidRPr="00FA7911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Государственная система охраны здоровья граждан.</w:t>
      </w:r>
      <w:r w:rsidR="00DB4D5E"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66DB" w:rsidRPr="00FA7911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D5E" w:rsidRPr="00FA7911">
        <w:rPr>
          <w:sz w:val="28"/>
          <w:szCs w:val="28"/>
        </w:rPr>
        <w:t>Дать характеристику осуществления социальной защиты населения.</w:t>
      </w:r>
    </w:p>
    <w:p w:rsidR="000B66DB" w:rsidRPr="00FA7911" w:rsidRDefault="000B66DB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ежемесячных пособий на ребенка из семьи со среднедушевым доходом ниже прожиточного минимума. Документы для назначения пособия.</w:t>
      </w:r>
    </w:p>
    <w:p w:rsidR="000B66DB" w:rsidRPr="00FA7911" w:rsidRDefault="000B66DB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справочно-кодификационной работы органов социального обеспечения.</w:t>
      </w:r>
    </w:p>
    <w:p w:rsidR="000B66DB" w:rsidRPr="00571D2A" w:rsidRDefault="000B66DB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работы по опеке и попечительству граждан.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11CA5" w:rsidRPr="00571D2A" w:rsidRDefault="000B66DB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bCs/>
          <w:sz w:val="28"/>
          <w:szCs w:val="28"/>
          <w:lang w:eastAsia="en-US"/>
        </w:rPr>
        <w:t xml:space="preserve"> </w:t>
      </w:r>
      <w:r w:rsidRPr="00FA7911">
        <w:rPr>
          <w:sz w:val="28"/>
          <w:szCs w:val="28"/>
        </w:rPr>
        <w:t>Источники финансирования пенсионных выплат.</w:t>
      </w:r>
    </w:p>
    <w:p w:rsidR="00211CA5" w:rsidRPr="00FA7911" w:rsidRDefault="00211CA5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rFonts w:eastAsiaTheme="minorHAnsi"/>
          <w:bCs/>
          <w:sz w:val="28"/>
          <w:szCs w:val="28"/>
          <w:lang w:eastAsia="en-US"/>
        </w:rPr>
        <w:t>Порядок обращения за назначением пенсий (порядок действий).</w:t>
      </w:r>
    </w:p>
    <w:p w:rsidR="00E30DF2" w:rsidRPr="00FA7911" w:rsidRDefault="00211CA5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rFonts w:eastAsiaTheme="minorHAnsi"/>
          <w:bCs/>
          <w:sz w:val="28"/>
          <w:szCs w:val="28"/>
          <w:lang w:eastAsia="en-US"/>
        </w:rPr>
        <w:t>Страховое свидетельство и документы персонифицированного учета</w:t>
      </w:r>
    </w:p>
    <w:p w:rsidR="00211CA5" w:rsidRPr="00FA7911" w:rsidRDefault="00E30DF2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>Льготы и преимущества, предоставляемые установленным категориям граждан</w:t>
      </w:r>
      <w:r w:rsidR="0070456A" w:rsidRPr="00FA7911">
        <w:rPr>
          <w:sz w:val="28"/>
          <w:szCs w:val="28"/>
        </w:rPr>
        <w:t>.</w:t>
      </w:r>
    </w:p>
    <w:p w:rsidR="0070456A" w:rsidRPr="00FA7911" w:rsidRDefault="0070456A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Социальное обслуживание на дому, и его роль и значение в обслуживании нетрудоспособного населения.</w:t>
      </w:r>
    </w:p>
    <w:p w:rsidR="00FA7911" w:rsidRPr="00571D2A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56A" w:rsidRPr="00FA7911">
        <w:rPr>
          <w:sz w:val="28"/>
          <w:szCs w:val="28"/>
        </w:rPr>
        <w:t>Организация трудового устройства инвалидов.</w:t>
      </w:r>
    </w:p>
    <w:p w:rsidR="00542966" w:rsidRPr="00571D2A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A7911" w:rsidRPr="00FA7911">
        <w:rPr>
          <w:iCs/>
          <w:sz w:val="28"/>
          <w:szCs w:val="28"/>
        </w:rPr>
        <w:t>Нормативно</w:t>
      </w:r>
      <w:r w:rsidR="00FA7911" w:rsidRPr="00FA7911">
        <w:rPr>
          <w:iCs/>
          <w:sz w:val="28"/>
          <w:szCs w:val="28"/>
        </w:rPr>
        <w:noBreakHyphen/>
        <w:t>правовая база пособий и компенсационных выплат.</w:t>
      </w:r>
    </w:p>
    <w:p w:rsidR="00F90996" w:rsidRPr="00F90996" w:rsidRDefault="00F909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90996">
        <w:rPr>
          <w:sz w:val="28"/>
          <w:szCs w:val="28"/>
        </w:rPr>
        <w:t xml:space="preserve">  Организация </w:t>
      </w:r>
      <w:proofErr w:type="spellStart"/>
      <w:r w:rsidRPr="00F90996">
        <w:rPr>
          <w:sz w:val="28"/>
          <w:szCs w:val="28"/>
        </w:rPr>
        <w:t>правоприменения</w:t>
      </w:r>
      <w:proofErr w:type="spellEnd"/>
      <w:r w:rsidRPr="00F90996">
        <w:rPr>
          <w:sz w:val="28"/>
          <w:szCs w:val="28"/>
        </w:rPr>
        <w:t xml:space="preserve"> в сфере социального обеспечения</w:t>
      </w:r>
    </w:p>
    <w:p w:rsidR="00F90996" w:rsidRDefault="006C5F96" w:rsidP="00F858C0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996">
        <w:rPr>
          <w:sz w:val="28"/>
          <w:szCs w:val="28"/>
        </w:rPr>
        <w:t>Финансовая система обязательного пенсионного страхования.</w:t>
      </w:r>
    </w:p>
    <w:p w:rsidR="00093503" w:rsidRDefault="00571D2A" w:rsidP="00093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858C0" w:rsidRPr="00F858C0" w:rsidRDefault="00F858C0" w:rsidP="00093503">
      <w:pPr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F858C0">
        <w:rPr>
          <w:rFonts w:ascii="Times New Roman" w:hAnsi="Times New Roman" w:cs="Times New Roman"/>
          <w:b/>
          <w:sz w:val="28"/>
          <w:szCs w:val="28"/>
        </w:rPr>
        <w:t>МДК 02.02 Социальное страхование в  России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Сущность и характеристика понятия «социальное страхование». Особенности страхования.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rStyle w:val="c18"/>
          <w:rFonts w:eastAsiaTheme="majorEastAsia"/>
          <w:sz w:val="28"/>
          <w:szCs w:val="28"/>
        </w:rPr>
        <w:t>Нормативно-правовая основа социального страхования в РФ</w:t>
      </w:r>
      <w:r w:rsidRPr="00093503">
        <w:rPr>
          <w:sz w:val="28"/>
          <w:szCs w:val="28"/>
        </w:rPr>
        <w:t xml:space="preserve">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Содержание правил страхования жизни.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rStyle w:val="c2"/>
          <w:sz w:val="28"/>
          <w:szCs w:val="28"/>
        </w:rPr>
        <w:t>Функции  и принципы страхования</w:t>
      </w:r>
      <w:r w:rsidRPr="00093503">
        <w:rPr>
          <w:sz w:val="28"/>
          <w:szCs w:val="28"/>
        </w:rPr>
        <w:t xml:space="preserve">                        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rStyle w:val="c18"/>
          <w:rFonts w:eastAsiaTheme="majorEastAsia"/>
          <w:sz w:val="28"/>
          <w:szCs w:val="28"/>
        </w:rPr>
        <w:lastRenderedPageBreak/>
        <w:t>Участники отношений по обязательному социальному страхованию</w:t>
      </w:r>
      <w:r w:rsidRPr="00093503">
        <w:rPr>
          <w:rStyle w:val="10"/>
          <w:rFonts w:eastAsiaTheme="minorHAnsi"/>
          <w:sz w:val="28"/>
          <w:szCs w:val="28"/>
        </w:rPr>
        <w:t xml:space="preserve"> -  </w:t>
      </w:r>
      <w:r w:rsidRPr="00093503">
        <w:rPr>
          <w:rStyle w:val="c2"/>
          <w:sz w:val="28"/>
          <w:szCs w:val="28"/>
        </w:rPr>
        <w:t>Страхователи (работодатели), страховщики, застрахованные лица.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 xml:space="preserve">Порядок заключения договора страхования жизни.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Добровольное страхование жизни в системе личного страхования.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 xml:space="preserve">Особенности бюджетов фондов конкретных видов обязательного социального страхования.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Субъекты обязательного пенсионного страхования: страховщик, страхователи, застрахованные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Сущность обязательного пенсионного страхования в РФ.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>Источники поступлений денежных сре</w:t>
      </w:r>
      <w:proofErr w:type="gramStart"/>
      <w:r w:rsidRPr="00093503">
        <w:rPr>
          <w:sz w:val="28"/>
          <w:szCs w:val="28"/>
        </w:rPr>
        <w:t>дств в б</w:t>
      </w:r>
      <w:proofErr w:type="gramEnd"/>
      <w:r w:rsidRPr="00093503">
        <w:rPr>
          <w:sz w:val="28"/>
          <w:szCs w:val="28"/>
        </w:rPr>
        <w:t>юджеты фондов конкретных видов обязательного социального страхования 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>Установление тарифов страховых взносов на обязательное социальное страхование.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 xml:space="preserve">Полис обязательного медицинского страхования.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 xml:space="preserve">Федеральный закон «Об обязательном медицинском страховании в Российской Федерации».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>Уплата страховых взносов</w:t>
      </w:r>
      <w:proofErr w:type="gramStart"/>
      <w:r w:rsidRPr="00093503">
        <w:rPr>
          <w:sz w:val="28"/>
          <w:szCs w:val="28"/>
        </w:rPr>
        <w:t> .</w:t>
      </w:r>
      <w:proofErr w:type="gramEnd"/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 xml:space="preserve">Расходование денежных </w:t>
      </w:r>
      <w:proofErr w:type="gramStart"/>
      <w:r w:rsidRPr="00093503">
        <w:rPr>
          <w:sz w:val="28"/>
          <w:szCs w:val="28"/>
        </w:rPr>
        <w:t>средств бюджетов фондов конкретных видов обязательного социального страхования</w:t>
      </w:r>
      <w:proofErr w:type="gramEnd"/>
      <w:r w:rsidRPr="00093503">
        <w:rPr>
          <w:sz w:val="28"/>
          <w:szCs w:val="28"/>
        </w:rPr>
        <w:t xml:space="preserve"> и отчеты об их исполнении.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Базовая программа обязательного медицинского страхования.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rStyle w:val="c2"/>
          <w:sz w:val="28"/>
          <w:szCs w:val="28"/>
        </w:rPr>
        <w:t>Сущность обязательного медицинского страхования в России</w:t>
      </w:r>
      <w:r w:rsidRPr="00093503">
        <w:rPr>
          <w:rStyle w:val="c18"/>
          <w:rFonts w:eastAsiaTheme="majorEastAsia"/>
          <w:sz w:val="28"/>
          <w:szCs w:val="28"/>
        </w:rPr>
        <w:t xml:space="preserve"> </w:t>
      </w:r>
      <w:r w:rsidRPr="00093503">
        <w:rPr>
          <w:rStyle w:val="c2"/>
          <w:sz w:val="28"/>
          <w:szCs w:val="28"/>
        </w:rPr>
        <w:t>Функции  и принципы страхования</w:t>
      </w:r>
      <w:proofErr w:type="gramStart"/>
      <w:r w:rsidRPr="00093503">
        <w:rPr>
          <w:sz w:val="28"/>
          <w:szCs w:val="28"/>
        </w:rPr>
        <w:t xml:space="preserve"> .</w:t>
      </w:r>
      <w:proofErr w:type="gramEnd"/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 xml:space="preserve">Порядок назначения и выплаты страхового обеспечения.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18"/>
          <w:rFonts w:eastAsiaTheme="majorEastAsia"/>
          <w:sz w:val="28"/>
          <w:szCs w:val="28"/>
        </w:rPr>
      </w:pPr>
      <w:r w:rsidRPr="00093503">
        <w:rPr>
          <w:sz w:val="28"/>
          <w:szCs w:val="28"/>
        </w:rPr>
        <w:t>Учет денежных средств обязательного социального страхования</w:t>
      </w:r>
      <w:proofErr w:type="gramStart"/>
      <w:r w:rsidRPr="00093503">
        <w:rPr>
          <w:rStyle w:val="c18"/>
          <w:rFonts w:eastAsiaTheme="majorEastAsia"/>
          <w:sz w:val="28"/>
          <w:szCs w:val="28"/>
        </w:rPr>
        <w:t xml:space="preserve"> .</w:t>
      </w:r>
      <w:proofErr w:type="gramEnd"/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rStyle w:val="c2"/>
          <w:sz w:val="28"/>
          <w:szCs w:val="28"/>
        </w:rPr>
        <w:t>Страховые тарифы.</w:t>
      </w:r>
      <w:r w:rsidRPr="00093503">
        <w:rPr>
          <w:sz w:val="28"/>
          <w:szCs w:val="28"/>
        </w:rPr>
        <w:t xml:space="preserve">                                                                                          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Формы обеспечения обязательного социального страхования  проф. заболеваний  на производстве</w:t>
      </w:r>
      <w:proofErr w:type="gramStart"/>
      <w:r w:rsidRPr="00093503">
        <w:rPr>
          <w:rStyle w:val="c2"/>
          <w:sz w:val="28"/>
          <w:szCs w:val="28"/>
        </w:rPr>
        <w:t xml:space="preserve"> .</w:t>
      </w:r>
      <w:proofErr w:type="gramEnd"/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Страховые риски и их классификация.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>Расходование денежных средств бюджетов фондов конкретных видов обязательного социального страхования и отчеты об их исполнении</w:t>
      </w:r>
      <w:proofErr w:type="gramStart"/>
      <w:r w:rsidRPr="00093503">
        <w:rPr>
          <w:sz w:val="28"/>
          <w:szCs w:val="28"/>
        </w:rPr>
        <w:t> .</w:t>
      </w:r>
      <w:proofErr w:type="gramEnd"/>
      <w:r w:rsidRPr="00093503">
        <w:rPr>
          <w:sz w:val="28"/>
          <w:szCs w:val="28"/>
        </w:rPr>
        <w:t xml:space="preserve">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Объекты страховой защиты.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Термины и понятия, характеризующие страховой событие,  страховой случай, страховой ущерб.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Формы обеспечения по обязательному социальному страхованию от несчастных случаев на производстве</w:t>
      </w:r>
      <w:proofErr w:type="gramStart"/>
      <w:r w:rsidRPr="00093503">
        <w:rPr>
          <w:rStyle w:val="c2"/>
          <w:sz w:val="28"/>
          <w:szCs w:val="28"/>
        </w:rPr>
        <w:t xml:space="preserve"> .</w:t>
      </w:r>
      <w:proofErr w:type="gramEnd"/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rStyle w:val="c2"/>
          <w:sz w:val="28"/>
          <w:szCs w:val="28"/>
        </w:rPr>
        <w:t>29.Элементы объектной системы страхования.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sz w:val="28"/>
          <w:szCs w:val="28"/>
        </w:rPr>
        <w:lastRenderedPageBreak/>
        <w:t>30.Государственные гарантии устойчивости финансовой системы обязательного социального страхования</w:t>
      </w:r>
      <w:r w:rsidRPr="00093503">
        <w:rPr>
          <w:rStyle w:val="c2"/>
          <w:sz w:val="28"/>
          <w:szCs w:val="28"/>
        </w:rPr>
        <w:t xml:space="preserve">.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Основные функции риска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Государственный надзор за страховой деятельностью в РФ.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rStyle w:val="c2"/>
          <w:sz w:val="28"/>
          <w:szCs w:val="28"/>
        </w:rPr>
        <w:t>Элементы объектной системы страхования.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>34.Государственные гарантии устойчивости финансовой системы обязательного социального страхования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sz w:val="28"/>
          <w:szCs w:val="28"/>
        </w:rPr>
        <w:t>35.</w:t>
      </w:r>
      <w:r w:rsidRPr="00093503">
        <w:rPr>
          <w:rStyle w:val="c2"/>
          <w:sz w:val="28"/>
          <w:szCs w:val="28"/>
        </w:rPr>
        <w:t>Понятие обязательного социального страхования от несчастных случаев на производстве и профессиональных заболеваний.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Характеристика риска.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rStyle w:val="c2"/>
          <w:sz w:val="28"/>
          <w:szCs w:val="28"/>
        </w:rPr>
        <w:t>Территориальные органы страхового надзора.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color w:val="0D0D0D" w:themeColor="text1" w:themeTint="F2"/>
          <w:sz w:val="28"/>
          <w:szCs w:val="28"/>
        </w:rPr>
        <w:t>Субъекты социального страхования от несчастных случаев на производстве и профессиональных заболеваний</w:t>
      </w:r>
      <w:r w:rsidRPr="00093503">
        <w:rPr>
          <w:rStyle w:val="c2"/>
          <w:sz w:val="28"/>
          <w:szCs w:val="28"/>
        </w:rPr>
        <w:t xml:space="preserve">. 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Понятие обязательного социального страхования от несчастных случаев на производстве и профессиональных заболеваний.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rStyle w:val="c2"/>
          <w:sz w:val="28"/>
          <w:szCs w:val="28"/>
        </w:rPr>
      </w:pPr>
      <w:r w:rsidRPr="00093503">
        <w:rPr>
          <w:rStyle w:val="c2"/>
          <w:sz w:val="28"/>
          <w:szCs w:val="28"/>
        </w:rPr>
        <w:t>Виды рисков  в социальном страховании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textAlignment w:val="baseline"/>
        <w:rPr>
          <w:sz w:val="28"/>
          <w:szCs w:val="28"/>
        </w:rPr>
      </w:pPr>
      <w:r w:rsidRPr="00093503">
        <w:rPr>
          <w:sz w:val="28"/>
          <w:szCs w:val="28"/>
        </w:rPr>
        <w:t xml:space="preserve"> Обязательное социальное страхование и его роль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sz w:val="28"/>
          <w:szCs w:val="28"/>
        </w:rPr>
        <w:t>Законодательство, регулирующее обязательное социальное страхование.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jc w:val="both"/>
        <w:rPr>
          <w:sz w:val="28"/>
          <w:szCs w:val="28"/>
        </w:rPr>
      </w:pPr>
      <w:r w:rsidRPr="00093503">
        <w:rPr>
          <w:iCs/>
          <w:sz w:val="28"/>
          <w:szCs w:val="28"/>
        </w:rPr>
        <w:t>Страховые и бюджетные пособия</w:t>
      </w:r>
    </w:p>
    <w:p w:rsidR="00F858C0" w:rsidRPr="00093503" w:rsidRDefault="00F858C0" w:rsidP="00093503">
      <w:pPr>
        <w:pStyle w:val="a3"/>
        <w:numPr>
          <w:ilvl w:val="0"/>
          <w:numId w:val="33"/>
        </w:numPr>
        <w:tabs>
          <w:tab w:val="left" w:pos="426"/>
        </w:tabs>
        <w:spacing w:line="276" w:lineRule="auto"/>
        <w:ind w:left="142" w:hanging="6"/>
        <w:rPr>
          <w:sz w:val="28"/>
          <w:szCs w:val="28"/>
        </w:rPr>
      </w:pPr>
      <w:r w:rsidRPr="00093503">
        <w:rPr>
          <w:sz w:val="28"/>
          <w:szCs w:val="28"/>
        </w:rPr>
        <w:t>Субъекты  обязательного социального страхования</w:t>
      </w:r>
    </w:p>
    <w:sectPr w:rsidR="00F858C0" w:rsidRPr="00093503" w:rsidSect="00F858C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635"/>
    <w:multiLevelType w:val="hybridMultilevel"/>
    <w:tmpl w:val="901C29E4"/>
    <w:lvl w:ilvl="0" w:tplc="9BB86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45E4D"/>
    <w:multiLevelType w:val="hybridMultilevel"/>
    <w:tmpl w:val="165C1822"/>
    <w:lvl w:ilvl="0" w:tplc="9D962B0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82CBE"/>
    <w:multiLevelType w:val="hybridMultilevel"/>
    <w:tmpl w:val="BB948FA6"/>
    <w:lvl w:ilvl="0" w:tplc="36C0C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C1DB3"/>
    <w:multiLevelType w:val="hybridMultilevel"/>
    <w:tmpl w:val="122A29D4"/>
    <w:lvl w:ilvl="0" w:tplc="036CAE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42E39"/>
    <w:multiLevelType w:val="hybridMultilevel"/>
    <w:tmpl w:val="C726951E"/>
    <w:lvl w:ilvl="0" w:tplc="BFA25B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65133"/>
    <w:multiLevelType w:val="hybridMultilevel"/>
    <w:tmpl w:val="4B4E6AAE"/>
    <w:lvl w:ilvl="0" w:tplc="FCBAF4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10A15"/>
    <w:multiLevelType w:val="hybridMultilevel"/>
    <w:tmpl w:val="D826C98E"/>
    <w:lvl w:ilvl="0" w:tplc="220C99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C03DC6"/>
    <w:multiLevelType w:val="hybridMultilevel"/>
    <w:tmpl w:val="D95C1A82"/>
    <w:lvl w:ilvl="0" w:tplc="CFC07F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AD5B3B"/>
    <w:multiLevelType w:val="hybridMultilevel"/>
    <w:tmpl w:val="8B82976C"/>
    <w:lvl w:ilvl="0" w:tplc="355A0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277E9"/>
    <w:multiLevelType w:val="hybridMultilevel"/>
    <w:tmpl w:val="BD7A64DC"/>
    <w:lvl w:ilvl="0" w:tplc="42A0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57CC"/>
    <w:multiLevelType w:val="hybridMultilevel"/>
    <w:tmpl w:val="62C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7319E"/>
    <w:multiLevelType w:val="hybridMultilevel"/>
    <w:tmpl w:val="F954CA3E"/>
    <w:lvl w:ilvl="0" w:tplc="696E212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90072"/>
    <w:multiLevelType w:val="hybridMultilevel"/>
    <w:tmpl w:val="2AB27B88"/>
    <w:lvl w:ilvl="0" w:tplc="D7F456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1B6688"/>
    <w:multiLevelType w:val="hybridMultilevel"/>
    <w:tmpl w:val="82F68658"/>
    <w:lvl w:ilvl="0" w:tplc="26FAA8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E1E54"/>
    <w:multiLevelType w:val="hybridMultilevel"/>
    <w:tmpl w:val="62C0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F3AD3"/>
    <w:multiLevelType w:val="hybridMultilevel"/>
    <w:tmpl w:val="AF76B8C8"/>
    <w:lvl w:ilvl="0" w:tplc="F0046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44AC0"/>
    <w:multiLevelType w:val="hybridMultilevel"/>
    <w:tmpl w:val="079077B4"/>
    <w:lvl w:ilvl="0" w:tplc="36DAA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639C4"/>
    <w:multiLevelType w:val="hybridMultilevel"/>
    <w:tmpl w:val="7340E8A4"/>
    <w:lvl w:ilvl="0" w:tplc="83B2DC4C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F33EB"/>
    <w:multiLevelType w:val="hybridMultilevel"/>
    <w:tmpl w:val="4FD4D046"/>
    <w:lvl w:ilvl="0" w:tplc="65A4C00E">
      <w:start w:val="4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87D6104"/>
    <w:multiLevelType w:val="hybridMultilevel"/>
    <w:tmpl w:val="DDA6B766"/>
    <w:lvl w:ilvl="0" w:tplc="48E86966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C875194"/>
    <w:multiLevelType w:val="hybridMultilevel"/>
    <w:tmpl w:val="20DE5ABE"/>
    <w:lvl w:ilvl="0" w:tplc="0C8EDD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23B1B"/>
    <w:multiLevelType w:val="hybridMultilevel"/>
    <w:tmpl w:val="9398DBB0"/>
    <w:lvl w:ilvl="0" w:tplc="57F83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D12136"/>
    <w:multiLevelType w:val="hybridMultilevel"/>
    <w:tmpl w:val="61F45820"/>
    <w:lvl w:ilvl="0" w:tplc="896A18F2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3FB3F1E"/>
    <w:multiLevelType w:val="hybridMultilevel"/>
    <w:tmpl w:val="D48C981A"/>
    <w:lvl w:ilvl="0" w:tplc="DB0881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8712C"/>
    <w:multiLevelType w:val="hybridMultilevel"/>
    <w:tmpl w:val="C76E3F94"/>
    <w:lvl w:ilvl="0" w:tplc="0C8EDD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C04D2"/>
    <w:multiLevelType w:val="hybridMultilevel"/>
    <w:tmpl w:val="DEF639DE"/>
    <w:lvl w:ilvl="0" w:tplc="8528EDE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F1E20"/>
    <w:multiLevelType w:val="hybridMultilevel"/>
    <w:tmpl w:val="A6660010"/>
    <w:lvl w:ilvl="0" w:tplc="F1F6F7B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1F3545"/>
    <w:multiLevelType w:val="hybridMultilevel"/>
    <w:tmpl w:val="F9969A30"/>
    <w:lvl w:ilvl="0" w:tplc="5F20E7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AC3877"/>
    <w:multiLevelType w:val="hybridMultilevel"/>
    <w:tmpl w:val="E942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C116E"/>
    <w:multiLevelType w:val="hybridMultilevel"/>
    <w:tmpl w:val="E824408A"/>
    <w:lvl w:ilvl="0" w:tplc="AA7A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0C2CF5"/>
    <w:multiLevelType w:val="hybridMultilevel"/>
    <w:tmpl w:val="0584F692"/>
    <w:lvl w:ilvl="0" w:tplc="876EF12E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F61D6"/>
    <w:multiLevelType w:val="hybridMultilevel"/>
    <w:tmpl w:val="4024F720"/>
    <w:lvl w:ilvl="0" w:tplc="0C8EDDF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1"/>
  </w:num>
  <w:num w:numId="6">
    <w:abstractNumId w:val="17"/>
  </w:num>
  <w:num w:numId="7">
    <w:abstractNumId w:val="6"/>
  </w:num>
  <w:num w:numId="8">
    <w:abstractNumId w:val="10"/>
  </w:num>
  <w:num w:numId="9">
    <w:abstractNumId w:val="13"/>
  </w:num>
  <w:num w:numId="10">
    <w:abstractNumId w:val="4"/>
  </w:num>
  <w:num w:numId="11">
    <w:abstractNumId w:val="15"/>
  </w:num>
  <w:num w:numId="12">
    <w:abstractNumId w:val="1"/>
  </w:num>
  <w:num w:numId="13">
    <w:abstractNumId w:val="29"/>
  </w:num>
  <w:num w:numId="14">
    <w:abstractNumId w:val="0"/>
  </w:num>
  <w:num w:numId="15">
    <w:abstractNumId w:val="8"/>
  </w:num>
  <w:num w:numId="16">
    <w:abstractNumId w:val="27"/>
  </w:num>
  <w:num w:numId="17">
    <w:abstractNumId w:val="2"/>
  </w:num>
  <w:num w:numId="18">
    <w:abstractNumId w:val="7"/>
  </w:num>
  <w:num w:numId="19">
    <w:abstractNumId w:val="16"/>
  </w:num>
  <w:num w:numId="20">
    <w:abstractNumId w:val="25"/>
  </w:num>
  <w:num w:numId="21">
    <w:abstractNumId w:val="9"/>
  </w:num>
  <w:num w:numId="22">
    <w:abstractNumId w:val="5"/>
  </w:num>
  <w:num w:numId="23">
    <w:abstractNumId w:val="12"/>
  </w:num>
  <w:num w:numId="24">
    <w:abstractNumId w:val="19"/>
  </w:num>
  <w:num w:numId="25">
    <w:abstractNumId w:val="22"/>
  </w:num>
  <w:num w:numId="26">
    <w:abstractNumId w:val="11"/>
  </w:num>
  <w:num w:numId="27">
    <w:abstractNumId w:val="30"/>
  </w:num>
  <w:num w:numId="28">
    <w:abstractNumId w:val="14"/>
  </w:num>
  <w:num w:numId="29">
    <w:abstractNumId w:val="18"/>
  </w:num>
  <w:num w:numId="30">
    <w:abstractNumId w:val="28"/>
  </w:num>
  <w:num w:numId="31">
    <w:abstractNumId w:val="20"/>
  </w:num>
  <w:num w:numId="32">
    <w:abstractNumId w:val="2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66"/>
    <w:rsid w:val="00093503"/>
    <w:rsid w:val="000B66DB"/>
    <w:rsid w:val="000C7E0B"/>
    <w:rsid w:val="00211CA5"/>
    <w:rsid w:val="004C27DA"/>
    <w:rsid w:val="00542966"/>
    <w:rsid w:val="00571D2A"/>
    <w:rsid w:val="006C5F96"/>
    <w:rsid w:val="0070456A"/>
    <w:rsid w:val="00771E2A"/>
    <w:rsid w:val="0091259C"/>
    <w:rsid w:val="009154EB"/>
    <w:rsid w:val="00A67332"/>
    <w:rsid w:val="00AA5AC6"/>
    <w:rsid w:val="00CE2E6E"/>
    <w:rsid w:val="00D56A1B"/>
    <w:rsid w:val="00DB4D5E"/>
    <w:rsid w:val="00E30DF2"/>
    <w:rsid w:val="00E34B29"/>
    <w:rsid w:val="00F858C0"/>
    <w:rsid w:val="00F90996"/>
    <w:rsid w:val="00FA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F858C0"/>
  </w:style>
  <w:style w:type="character" w:customStyle="1" w:styleId="c18">
    <w:name w:val="c18"/>
    <w:basedOn w:val="a0"/>
    <w:rsid w:val="00F8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9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29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2">
    <w:name w:val="c2"/>
    <w:basedOn w:val="a0"/>
    <w:rsid w:val="00F858C0"/>
  </w:style>
  <w:style w:type="character" w:customStyle="1" w:styleId="c18">
    <w:name w:val="c18"/>
    <w:basedOn w:val="a0"/>
    <w:rsid w:val="00F8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student</cp:lastModifiedBy>
  <cp:revision>4</cp:revision>
  <dcterms:created xsi:type="dcterms:W3CDTF">2019-03-26T18:22:00Z</dcterms:created>
  <dcterms:modified xsi:type="dcterms:W3CDTF">2019-03-27T10:24:00Z</dcterms:modified>
</cp:coreProperties>
</file>