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42" w:rsidRDefault="001B3042" w:rsidP="001B304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9E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НАПИСАНИЮ</w:t>
      </w:r>
      <w:r w:rsidR="00266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ОФОРМЛЕНИЮ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И ЗАЩИТЕ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КУРСОВЫХ РАБОТ</w:t>
      </w:r>
    </w:p>
    <w:p w:rsidR="001B3042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защита курсовых работ является промежуточным этапом демонстрации полученных знаний по дисциплинам, предусматривающим написание курсовых работ.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написания курсовой работы является проверка усвоения студентами знаний в области теории определенной дисциплины, умения анализировать и увязывать теоретические знания  с практикой аналитической работы в указанной сфере.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(проект) представляет собой самостоятельное, завершенное, теоретическое исследование, содержащее указания на проблемные аспекты темы и собственные выводы автора. 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написания курсовой работы студент должен показать умение использовать общетеоретические, методологические и специальные знания по выбранной проблематике. 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Написание курсовой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 из</w:t>
      </w:r>
      <w:r w:rsidRPr="002B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r w:rsidRPr="002B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2B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этап</w:t>
      </w: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подготовительный, включает в себя:</w:t>
      </w:r>
    </w:p>
    <w:p w:rsidR="001B3042" w:rsidRPr="002B2040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выбор темы курсовой работы;</w:t>
      </w:r>
    </w:p>
    <w:p w:rsidR="001B3042" w:rsidRPr="002B2040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изучение методических рекомендаций по выполнению курсовой работы;</w:t>
      </w:r>
    </w:p>
    <w:p w:rsidR="001B3042" w:rsidRPr="002B2040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формулировку проблемы или проблемного вопроса;</w:t>
      </w:r>
    </w:p>
    <w:p w:rsidR="001B3042" w:rsidRPr="002B2040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определение цели и задач курсовой работы;</w:t>
      </w:r>
    </w:p>
    <w:p w:rsidR="001B3042" w:rsidRPr="002B2040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составление плана курсовой работы и обсуждение его с руководителем (план составляется на основе анализа имеющихся материалов).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курсовой работы</w:t>
      </w: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актуальной, как в теоретическом, так и в практическом отношениях. Студент может сам предложить заинтересовавшую его тему, либо выбрать из списка тем, предложенных преподавателем. В процессе работы возможна незначительная корректировка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</w:t>
      </w: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курсовой работы. 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курсовой работы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ознакомления с первоначальным кругом источников студент </w:t>
      </w:r>
      <w:r w:rsidRPr="00D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 курсовой работы и согласовывает его с руководителем. Этот план, по мере накопления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может быть в дальнейшем уточнен, дополнен или изменен. Окончательный вариант плана составляется тогда, когда круг источников по теме определен наиболее полно.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 это логическая основа работы, он позволяет систематизировать собранный материал. Названия параграфов формулируются таким образом, чтобы тема была раскрыта полно и последовательно.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параграф должен быть посвящен части общей темы. Следует избегать дублирования в названиях параграфов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курсовой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для студентов </w:t>
      </w:r>
      <w:r w:rsidR="009C1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состоит из двух глав и пяти –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параграфов, но если этого 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интересы исследования, то их количество может быть либо меньше, либо больше.</w:t>
      </w:r>
    </w:p>
    <w:p w:rsidR="001B3042" w:rsidRPr="00AF07D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курсовой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помимо глав и параграфов,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включать: </w:t>
      </w:r>
      <w:r w:rsidRPr="007F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F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заключение, список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использованных источников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DF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таковые есть.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этап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подборку и анализ литературы по теме курсовой работы, а также выбор методов исследования, и подразумевает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3042" w:rsidRPr="00DF6906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библиографии по теме курсовой работы;</w:t>
      </w:r>
    </w:p>
    <w:p w:rsidR="001B3042" w:rsidRPr="00DF6906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методических и специальных литературных источников, составление литературного обзора (работа с каталогами библиотек, библиографическими указателями);</w:t>
      </w:r>
    </w:p>
    <w:p w:rsidR="001B3042" w:rsidRPr="00DF6906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D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теории и истории вопроса, опыта решения данной проблемы на практике и анализ ключевых понятий темы;</w:t>
      </w:r>
    </w:p>
    <w:p w:rsidR="001B3042" w:rsidRPr="00DF6906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методов исследования (методы анализа и синтеза, статистические методы, анализ архивных документов, наблюдение, метод экспертных оценок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методы экономического анализа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круга источников студент с помощью руководителя составляет первоначальный список литературы по теме работы.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студент ведет самостоятельный поиск литературы в справочно-библиографическом отделе библиотек, а также в сети </w:t>
      </w:r>
      <w:proofErr w:type="spellStart"/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данном этапе важно выявить наиболее полный круг источников, что позволит комплексно исследовать тему. На основе проведенного поиска составляется список источников, который в процессе работы над темой может изменяться и дополняться.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анализа литературы: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Учебная литература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Официальные документы, нормативные правовые акты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Научные труды, в том числе и научные статьи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Интернет - ресурсы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Справочные издания, энциклопедии и т.д.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литературой рекомендуется следующий порядок: прочитать титульный лист и оглавление, затем ознакомиться с предисловием, введением, заключением книги. В оглавлении важно отметить те разделы и параграфы, которые представляю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интерес для раскрытия темы. 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предисловии можно найти ответы на такие вопросы, как цель написания курсовой работы, основные направления изучения темы, общий характер курсовой работы и </w:t>
      </w:r>
      <w:proofErr w:type="spellStart"/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042" w:rsidRPr="00FB0A67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Определив круг источников, составив план, студент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ереходит к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углубленному изучению материала. Начин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изучение темы лучше всего с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соответствующих разделов учебни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ков. Затем следует переходить к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чтению более сложного материала - общей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специальной научной литературы. Читая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надо стараться извлечь из него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такую информацию, которая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для работы. Во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уясняются все незнакомые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термины. Для этого используются словари и справочники.</w:t>
      </w:r>
    </w:p>
    <w:p w:rsidR="001B3042" w:rsidRPr="00FB0A67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возникает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еобходимость сделать какие-либо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сноски. При этом целесообразно сноски делать на отдельном листе бумаги.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листе должны быть указаны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лные и точные данные источника,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которого сделана выписка (фамилия 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ициалы автора, название работы,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год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номер страницы и т.п.).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Проведя такую предварительную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пожалуй, наиболее трудоемкую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можно переходить к написан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отдельных разделов курсового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</w:t>
      </w:r>
    </w:p>
    <w:p w:rsidR="001B3042" w:rsidRPr="00034ADD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этап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непосредственное написание курсовой работы.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начать работу с 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параграфов. Не обязательно с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первого. Главное при этом - осмыслить 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кты, выявить тенденции развития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процессов. Обычно в первой части параграфа излагают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бщую постановку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вопроса, а затем переходят к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смотрению его отдельных сторон.</w:t>
      </w:r>
    </w:p>
    <w:p w:rsidR="001B3042" w:rsidRPr="005C5E39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материала должно быть логичны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последовательным, а выводы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боснованными. Для подтверждения собственных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мыслей автор может использовать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 из различных источников.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этом любая цитата должна быть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со ссылкой на источник. Ссыла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на источник нужно и тогда,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тексте курсовой работы приводят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конкретные цифры, факты,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из других работ.</w:t>
      </w:r>
      <w:r w:rsidR="006D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B1C" w:rsidRPr="006D1B1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цитаты и использованные источники делаются в следующем виде: [6, с. 26], где 6 -  порядковый номер источника в списке литературы, 26 – страница источника из которого была взята цитата.</w:t>
      </w:r>
    </w:p>
    <w:p w:rsidR="001B3042" w:rsidRPr="005C5E39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Завершая параграф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сформулировать вывод, который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вытекает из содержания данного раздела.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пригодится и при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написании заключения.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Окончив работу над всеми парагр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афами, их перечитывают целиком.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выявить повторы,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оречия, нарушения логики. Здесь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в текст необходимые допол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и изменения, восполняются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пробелы, осуществляется редактирование, проверяются сноски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написания разделов работы следует приступить к окончательному написанию </w:t>
      </w:r>
      <w:r w:rsidRPr="004C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введения,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место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и выбора именно данной темы,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 курсовой работы,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и предмет исследования,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исследования.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введения требует внимания потому, что в нем в концентрированной форме представлены основные идеи курсовой работы.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это, своего 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– 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вообще интересно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изучать выбранную тему. 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содержит положения и доводы, свидетельствующие в пользу научной и прикладной значимости решения проблемы, исследуемой в курсовой работе. 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курсовой работы - это решение проблемы, ответ на проблемный вопрос, который был сформулирован в разделе «актуальность». Цель не должна формулироваться как процесс (например: изучение финансового состояния предприятия), а как результат (например: провести анализ…, определить влияние…, доказать…, выявить 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…). Цель должна быть достижима и 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проверяема.</w:t>
      </w:r>
    </w:p>
    <w:p w:rsidR="001B3042" w:rsidRPr="00785FED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Проблема, цель и тема курсовой работы взаимосвязаны.</w:t>
      </w:r>
      <w:proofErr w:type="gramEnd"/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курсовой работы вытекают из цели и являются шагами в достижении поставленной цели. В соответствии с целью следует выделить </w:t>
      </w:r>
      <w:r w:rsidR="00C033D0">
        <w:rPr>
          <w:rFonts w:ascii="Times New Roman" w:eastAsia="Times New Roman" w:hAnsi="Times New Roman" w:cs="Times New Roman"/>
          <w:sz w:val="24"/>
          <w:szCs w:val="24"/>
          <w:lang w:eastAsia="ru-RU"/>
        </w:rPr>
        <w:t>4-5 задач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необходимо решить для достижения поставленной цели курсовой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</w:t>
      </w:r>
      <w:r w:rsidRPr="0085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</w:t>
      </w:r>
      <w:r w:rsidRPr="0085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85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параграфу курсовой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определяют структуру работы. 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достижения поставленной цели необходимо решить следующие задачи»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формулируются в виде глаголов: изучить, доказать, показать, выявить, определить, провести мониторинг и т.д. 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в курсовой работе – это отдельный процесс в действительности или явление, которые изучаются в рамках заданной тематики в поле одной дисциплины. Объект чаще всего содержит в себе сразу несколько предметов, а задачей студента будет выявление актуальной проблемы, подробное ее рассмотрение.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– всегда более широкое понятие, чем предмет.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о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бщественные отношения изучаются множеством дисциплин социально-гуманитарного цикла. Но писать в </w:t>
      </w:r>
      <w:proofErr w:type="gramStart"/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proofErr w:type="gramEnd"/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– 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«общественные отношения» - это слишком размыто. Их нужно конкретизировать. Например, если курсовая пишется по гражданскому праву, речь может идти об «общественных отношениях в сфере наследования», а если по экономике – об «общественных отношениях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доходов». 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понятие конкретное. Оно входит в объект исследования и точно указывает на то, о чем вы будете говорить в своей работе. Предмет конкретен, но по формулировке будет обширнее – в этом и состоит разница. Чаще всего он почти дословно повторяет тему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уже сформулирован руководителем, студенту остается его скопировать или немного перефразировать (если тема слишком длинная, состоящая из нескольких предложений). Важно следить, чтобы предмет полностью входил в объект, уточ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 его, не выходя за пределы. 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брать экономические науки, то объект будет, например, персонал завода, а предмет – методы и технологии стимулирования персонала завода.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Методы исследования - 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 получения знаний и навыков, расширения теоретической базы. Именно они помогут студенту получить или доказать тезисы, полученные в курсовой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152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радиционно принято подразделять методы на две основные группы: теоретические и практические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042" w:rsidRPr="0015290E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отдельных наук формулировка методов будет построена следующим образом:</w:t>
      </w:r>
    </w:p>
    <w:p w:rsidR="001B3042" w:rsidRPr="0015290E" w:rsidRDefault="001B3042" w:rsidP="001B304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Юриспруденция:</w:t>
      </w:r>
    </w:p>
    <w:p w:rsidR="001B3042" w:rsidRPr="0015290E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были применены общенаучные методы: анализ, аналогия, классификация, обобщение материалов исследования. </w:t>
      </w:r>
      <w:proofErr w:type="spellStart"/>
      <w:r w:rsidRPr="00152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Частнонаучную</w:t>
      </w:r>
      <w:proofErr w:type="spellEnd"/>
      <w:r w:rsidRPr="0015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методологию составили: сравнительно-правовой, технико-юридический метод, 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нормативно-правового анализа.</w:t>
      </w:r>
    </w:p>
    <w:p w:rsidR="001B3042" w:rsidRPr="0015290E" w:rsidRDefault="001B3042" w:rsidP="001B304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и финансы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(страхование)</w:t>
      </w:r>
      <w:r w:rsidRPr="0015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3042" w:rsidRPr="00EA1C8A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раскрытия обозначенной темы работы были использованы такие методы, как анализ, синтез, классификация информации, библиографический анализ, экономические расчеты. Специальными методами выступили: вертикальный и горизонтальный анализ финансовой отчетности, статистический и динамический анализ данных.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1B3042" w:rsidRPr="00EA1C8A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C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Четвертый этап</w:t>
      </w:r>
      <w:r w:rsidRPr="00EA1C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</w:t>
      </w:r>
      <w:r w:rsidRPr="00E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итоговый, предполагающий оформление</w:t>
      </w:r>
      <w:r w:rsidRPr="00EA1C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результатов, включает в себя:</w:t>
      </w:r>
    </w:p>
    <w:p w:rsidR="001B3042" w:rsidRPr="00EA1C8A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предварительное обсуждение курсовой работы;</w:t>
      </w:r>
    </w:p>
    <w:p w:rsidR="001B3042" w:rsidRPr="00EA1C8A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окончательное оформление курсовой работы;</w:t>
      </w:r>
    </w:p>
    <w:p w:rsidR="001B3042" w:rsidRPr="00EA1C8A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составление текста защиты курсовой работы;</w:t>
      </w:r>
    </w:p>
    <w:p w:rsidR="001B3042" w:rsidRPr="00EA1C8A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защиту курсовой работы.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C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Защита курсовой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 часть процесса курсового проектирования. Мало написать работу и сдать ее руководителю, ее нужно еще и защитить.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 защита может проводиться разными способами, это и индивидуальная защита (самая распространенная, один на один с преподавателем), и публичная защита (допускается присутствие однокурсников, или группы преподавателей или заинтересованных лиц), и групповая защита, когда один проект состоит из нескольких курсовых работ нескольких обучающихся. Ситуации разные, а вот правила защиты примерно одинаковые.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своей сути курсовая работа это маленький диплом. И к ее защите предъявляются похожие требования, что и к диплому. Большая часть правил и принципов защиты будет совпадать.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поведения на защите всегда одни – это максимальная корректность и вежливость. Собеседника нужно расположить к себе, пусть это и преподаватель, который Вас знает. </w:t>
      </w:r>
      <w:proofErr w:type="gramStart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Хорошие манеры еще никогда не снижали оценку за защиту курсовой.</w:t>
      </w:r>
      <w:proofErr w:type="gramEnd"/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плюсы подготовки доклада: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подготовка доклада это дополнительная работа с материалом курсовой работы, а значит дополнительная систематизация и усвоение знаний, и что очень важно структуризация этих знаний;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подготовленный и распечатанный доклад на самой защите курсовой работы это дополнительный плюс характеризующий Ваше прилежание и желание учиться – времени это занимает не много, а эффект хороший;</w:t>
      </w:r>
    </w:p>
    <w:p w:rsidR="001B3042" w:rsidRPr="00773077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готовый доклад это возможная подсказка – обычно на защите пользоваться курсовой не разрешают, сама работа находится у преподавателя, у Вас может быть черновик, но это очень неудобно и снижает эффект представления. Другое дело доклад. Его разрешают использовать в защите как опорный план, в него можно подсмотреть. 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Структура доклада для защиты курсовой работы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 для защиты или защитная речь должен включать в себя несколько частей. 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Тема работы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ее нужно назвать в начале защиты, и уж точно обязательно помнить, потому что какая у вас тема это часто задаваемый вопрос на защите.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темы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обязательно нужно </w:t>
      </w:r>
      <w:proofErr w:type="gramStart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</w:t>
      </w:r>
      <w:proofErr w:type="gramEnd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же выбранная тема поможет науке и обществу! И неважно Вы эту тему выбрали или ее распределили, актуальность есть всегда.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курсовой работы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курсовой работы всегда одна – цель это то, что мы хотим получить, выполняя эту работу.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курсовой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задач может быть несколько, они позволяют добиться целей курсовой работы.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 исследования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те вопросы, которые в курсовой работе мы изучаем.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Объект исследования – э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организация или </w:t>
      </w:r>
      <w:proofErr w:type="gramStart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</w:t>
      </w:r>
      <w:proofErr w:type="gramEnd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который подвергнется изучению и анализу.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Теоретическая часть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немного теоретических положений. Необходимо привести самое основное.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Аналитическая часть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и как исследовалось, какие результаты получены, какие выявлены недостатки или проблемы.</w:t>
      </w:r>
    </w:p>
    <w:p w:rsidR="001B3042" w:rsidRPr="004C67CE" w:rsidRDefault="00C033D0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</w:t>
      </w:r>
      <w:r w:rsidR="001B3042"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 </w:t>
      </w:r>
      <w:r w:rsidR="001B3042"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предлагаемых мероприятий, характеристика их эффективности.</w:t>
      </w:r>
    </w:p>
    <w:p w:rsidR="001B3042" w:rsidRPr="00EB5C04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Общий вывод по проделанной работе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повторить цель работы и сказать, что цель работы полностью достигнута.</w:t>
      </w:r>
    </w:p>
    <w:p w:rsidR="001B3042" w:rsidRPr="004C67CE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атериал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курсовой работы 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должен быть написан без ошибок и описок. В расчетах ошибки также не допустимы. Текст излагается в научном стиле с учетом профессиональной терминологии, которая должна </w:t>
      </w:r>
      <w:proofErr w:type="gramStart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proofErr w:type="gramEnd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просто упомянута, но и «расшифрована» на простом и понятном языке.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Избегайте сложных формулировок. Лучше всего строить простые предложения с учетом принципов краткости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F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емкости, четкости, последовательности. Материал должен подаваться поэтапно и плавно. Для этого следует использовать «предложения-связки».</w:t>
      </w:r>
    </w:p>
    <w:p w:rsidR="001B3042" w:rsidRPr="00773077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Готовая работа распечатывается на односторонних листах А</w:t>
      </w:r>
      <w:proofErr w:type="gramStart"/>
      <w:r w:rsidRPr="00DF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Pr="00DF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подшивается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складывается в папку с файлами.</w:t>
      </w:r>
    </w:p>
    <w:p w:rsidR="001B3042" w:rsidRPr="002F3EAA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3E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курсовой работы</w:t>
      </w:r>
    </w:p>
    <w:p w:rsidR="001B3042" w:rsidRPr="00773077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Строгих ограничений в отношении объема курсовой работы в ГОСТах нет. Данный критерий, как правило, регламентирован внутренним распорядком учебного заведения. Оптимальный объем курсовой работы Студентов </w:t>
      </w:r>
      <w:r w:rsidR="00C0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 профессионального образования</w:t>
      </w:r>
      <w:r w:rsidRPr="00054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считается 25-35 страниц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зависимости от дисциплины).</w:t>
      </w:r>
    </w:p>
    <w:p w:rsidR="001B3042" w:rsidRPr="00054FC3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4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Ссылки, сноски и список литературы</w:t>
      </w:r>
    </w:p>
    <w:p w:rsidR="001B3042" w:rsidRPr="00054FC3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труды, на которые студент опирался при написании курсовой работы, должны найти отражение в списке литературы. </w:t>
      </w:r>
    </w:p>
    <w:p w:rsidR="001B3042" w:rsidRPr="00054FC3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использованных источников курсовой работы показывает степень изученности проблемы. В списке литературы должно быть не менее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054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источников – законодательных актов, нормативов и инструктивных документов, научных монографий, учебников и практических пособий, большинство из которых должны быть изданы в течение последних двух-трёх лет.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этого, все заимствованные фрагменты в работе должны быть помечены с помощью ссылок и сносок. Так, студент абстрагирует собственные мысли от чужих гипотез, теорий. В ссылках и сносках важно указать, кто является автором фрагмента, откуда был взят материал.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0317" w:rsidRDefault="0099031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0317" w:rsidRDefault="0099031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0317" w:rsidRDefault="0099031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61D43" w:rsidRPr="00D61D43" w:rsidRDefault="00D61D43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ОБЩИЕ ТРЕБОВАНИЯ, ПРЕДЬЯВЛЯЕМЫЕ К ОФОРМЛЕНИЮ КУРСОВЫХРАБОТ</w:t>
      </w: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требования</w:t>
      </w:r>
    </w:p>
    <w:p w:rsidR="00990317" w:rsidRDefault="00990317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научной работы следует оформлять на одной стороне листа белой бумаги формата A4 по ГОСТ 9327 (210 х 297 мм). Основной текст верстается на компьютере через полтора межстрочных интервала с применением шрифта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кегль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Кегль – это размер шрифта.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внутренних заголовков и текстовой части таблиц и рисунков могут применяться иные размеры кегля, например 12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606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Полужирный шрифт применяют только для заголовков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 и подразделов, заголовков </w:t>
      </w:r>
      <w:r w:rsidRPr="00DC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элементов.</w:t>
      </w: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курсива допускается для обозначения объектов (экономика, право, медицина,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генная инженерия и др.) и написания терминов (например,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vivo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иных объектов и терминов на латыни.</w:t>
      </w: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научной работы следует печатать, соблюдая следующие размеры полей: </w:t>
      </w:r>
      <w:proofErr w:type="gram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</w:t>
      </w:r>
      <w:proofErr w:type="gram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30 мм, правое — 15 мм, верхнее и нижнее — 20 мм. Абзацный отступ должен быть одинаковым по всему тексту отчета и равен 1,25 см. </w:t>
      </w: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Опечатки, описки, неточности, обнаруженные в процессе оформления научной работы, разрешается исправлять наклеиванием, подчисткой или закрашиванием </w:t>
      </w:r>
      <w:proofErr w:type="gram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штрих-корректором</w:t>
      </w:r>
      <w:proofErr w:type="gram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нанесением на то же место исправленного текста.</w:t>
      </w: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Структурные элементы научной работы – Введение, 3аключение, Список использованных источников, Приложения – располагаются без абзаца в середине строки без точки в конце, без подчёркивания. Они пишутся прописными буквами. Размер кегля для вышеуказанных заголовков – 16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Заголовки должны четко и кратко отражать содержание разделов, подразделов. </w:t>
      </w:r>
      <w:proofErr w:type="gram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заголовка следует делать пробел междустрочным интервалом, равным 1,5, кегль – 14).</w:t>
      </w:r>
      <w:proofErr w:type="gramEnd"/>
    </w:p>
    <w:p w:rsidR="00474606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основной части научной работы делят на разделы (1, 2, 3 и т.д.) и подразделы (1.2, 1.3, 3.2 и т.д.). В конце номера подраздела точка не ставится. При выполнении студенческих научных работ делить текст на пункты (1.2.3, 3.2.1 и т.д.) и подпункты (1.2.3.1, 3.2.1.4, 3.3.1.4 и т.д.) запрещено.</w:t>
      </w: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— Приведен фрагмент нумерации раздела, подраздела ВКР студента</w:t>
      </w: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Страхование финансовых рисков при инвес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тировании в строительство…………..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Сущность и особенности страховани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финансовых рисков…………………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 9</w:t>
      </w: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Страхование финансовых рисков при инвестировании в строительство как метод финансовой защиты доль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щиков……………………………………………………….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Правовое регулирование долевого участия при инвестировании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………………………………………………………….…………………….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..19</w:t>
      </w:r>
    </w:p>
    <w:p w:rsidR="00474606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раздел работы следует начинать с нового листа. Заголовки разделов и подразделов следует писать с абзаца строчными буквами (кроме первой прописной), перенос текста не допускается. Заголовки разделов имеют размер кегля 16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разделы имеют две строки и более, то междустрочное расстояние равно 1,2.</w:t>
      </w:r>
    </w:p>
    <w:p w:rsidR="00474606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Заголовки подразделов также печатают строчными буквами (кроме первой прописной). Размер кегля – 14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Применять полужирный шрифт, подчёркивать и переносить слова в заголовках не допускается. Точку в конце заголовков не ставят. Можно делать заголовок из двух предложений, которые разделяют точкой. Заголовки разделов отделяют от последующего текста интервалом, равным 1,5 межстрочного интервала, кегль – 14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подразделов – 1,5 и 14 соответственно. </w:t>
      </w: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работах следует использовать сокращения русских слов и словосочетаний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ГОСТ 7.12–93; для иностранных европейских языков – по ГОСТ 7.11–2004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(ИСО 832:1994).</w:t>
      </w: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темы на титульном листе и при первом её упоминании в тексте должно быть одинаковым с её наименованием в задании на выполнение работы и приказе на утверждение темы.</w:t>
      </w:r>
    </w:p>
    <w:p w:rsidR="00474606" w:rsidRPr="00AE1639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научной работы не допускается:</w:t>
      </w:r>
    </w:p>
    <w:p w:rsidR="00474606" w:rsidRPr="00AE1639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использовать математический знак «минус</w:t>
      </w:r>
      <w:proofErr w:type="gramStart"/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(–) </w:t>
      </w:r>
      <w:proofErr w:type="gramEnd"/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отрицательными значениями величин. Вместо математического знака</w:t>
      </w:r>
      <w:proofErr w:type="gramStart"/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(–) </w:t>
      </w:r>
      <w:proofErr w:type="gramEnd"/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писать слово «минус»;</w:t>
      </w:r>
    </w:p>
    <w:p w:rsidR="00474606" w:rsidRPr="00102CCD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употре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блять математические операторы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(&lt;</w:t>
      </w:r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,&gt; +, *), </w:t>
      </w:r>
      <w:proofErr w:type="gramEnd"/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знаки №, % без цифр.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вместо: «% выполнения плана вырос», следует писать «Процент выполнения плана вырос».</w:t>
      </w:r>
    </w:p>
    <w:p w:rsidR="00474606" w:rsidRPr="00EA6E9F" w:rsidRDefault="00474606" w:rsidP="0047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EA6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Автоперенос</w:t>
      </w:r>
      <w:proofErr w:type="spellEnd"/>
      <w:r w:rsidRPr="00EA6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обязателен: ширина зоны переноса (устанавливается вручную там, где это можно) равна 0,1 см.</w:t>
      </w:r>
    </w:p>
    <w:p w:rsidR="00474606" w:rsidRPr="00D61D43" w:rsidRDefault="00474606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Нумерация страниц</w:t>
      </w:r>
    </w:p>
    <w:p w:rsidR="00990317" w:rsidRDefault="00990317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0FB5" w:rsidRPr="00102CCD" w:rsidRDefault="00E00FB5" w:rsidP="00E00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научных работ нумеруются арабскими цифрами с соблюдением сквозной нумерации по всему тексту, включая приложения.</w:t>
      </w:r>
    </w:p>
    <w:p w:rsidR="00E00FB5" w:rsidRPr="003C3398" w:rsidRDefault="00E00FB5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лист, задание (для ВКР), содержание включаются в общую нумерацию, но номера на этих страницах не ставятся. Для упрощения работы эти реквизиты вначале оформлять отдельным файлом,  потом включать в общий массив текста. На всех других страницах, начиная с Введения, номер проставляется в центре нижней части листа арабскими цифрами без точе</w:t>
      </w:r>
      <w:r w:rsidR="003C3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дефисов, тире и иных знаков.</w:t>
      </w:r>
    </w:p>
    <w:p w:rsidR="006A3FE7" w:rsidRDefault="006A3FE7" w:rsidP="003C3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Отзывы на курсовую работу составляются на специальном типовом бланке, заполненном от руки или в компьютерном исполнении. Они вшиваются (вклеиваются) сразу после титульного листа курсовой работы.</w:t>
      </w:r>
    </w:p>
    <w:p w:rsidR="003C3398" w:rsidRPr="003C3398" w:rsidRDefault="003C3398" w:rsidP="003C3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Иллюстрации</w:t>
      </w:r>
    </w:p>
    <w:p w:rsidR="00990317" w:rsidRDefault="00990317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398" w:rsidRPr="00102CC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(схемы, графики, диаграммы, компьютерные распечатки, фотографии и т.д.), расположенные на отдельных страницах работы, включаются в общую нумерацию.</w:t>
      </w:r>
      <w:proofErr w:type="gram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они обозначаются словом «рисунок» и нумеруются последовательно арабскими цифрами сквозной нумерацией, например: «Рисунок 5 – Структура страхового рынка». Если в работе лишь одна иллюстрация, то она обозначается так: «Рисунок 1 – Страховой портфель организации».</w:t>
      </w:r>
    </w:p>
    <w:p w:rsidR="003C3398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 следует размещать по тексту работы после первой ссылки на них с тем расчётом, чтобы они располагались, как правило, на одной странице текста. Иллюстрации не переносятся (не разрываются). </w:t>
      </w:r>
    </w:p>
    <w:p w:rsidR="003C3398" w:rsidRPr="00102CC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должны быть расположены так, чтобы их было удобно рассматривать без поворота работы. Если иллюстрация требует поворота, то она размещается в приложении.</w:t>
      </w:r>
    </w:p>
    <w:p w:rsidR="003C3398" w:rsidRPr="00102CC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должны иметь название. При необходимости иллюстрации снабжают поясняющими данными (подрисуночный текст). Номер и наименование иллюстрации помещают под ней посредине без абзацного отступа строчными буквами (первая – прописная), без точки в конце последнего слова. Перенос текста в названии иллюстрации не допускается. После слов «Рисунок» ставится пробел, потом номер арабскими цифрами, затем тире, а далее даётся её название. Если текст названия рисунка занима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две или более строк, то этот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пишется через 1 (один) междустрочный интервал.</w:t>
      </w:r>
    </w:p>
    <w:p w:rsidR="003C3398" w:rsidRPr="00102CCD" w:rsidRDefault="003C3398" w:rsidP="003C33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346233" w:rsidRDefault="003C3398" w:rsidP="003C33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Например:</w:t>
      </w:r>
    </w:p>
    <w:p w:rsidR="003C3398" w:rsidRPr="00346233" w:rsidRDefault="003C3398" w:rsidP="003C33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3398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Рисунок 1 – Масштабы производства говядины </w:t>
      </w:r>
      <w:r w:rsidRPr="000D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душу населения, тыс. тонн</w:t>
      </w:r>
    </w:p>
    <w:p w:rsidR="003C3398" w:rsidRPr="00102CCD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102CCD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между рисунком и предыдущим текстом, после названия рисунка и текстом должно составлять 1,5 интервала. В тексте иллюстраций допускается шрифт меньше и больше основного (14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выделение текста, курсивы, иная, кроме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гарнитура. </w:t>
      </w:r>
    </w:p>
    <w:p w:rsidR="003C3398" w:rsidRPr="003C3398" w:rsidRDefault="003C3398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Таблицы</w:t>
      </w:r>
    </w:p>
    <w:p w:rsidR="00990317" w:rsidRDefault="00990317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398" w:rsidRPr="00102CC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материал должен оформляться в виде таблиц. Таблицы применяют для наглядности и удобства сравнения показателей. Таблицу следует располагать непосредственно после текста, в котором она упоминается впервые, или на следующей странице. На все таблицы в отчете должны быть ссылки. При ссылке следует печатать слово «таблица» с указанием ее номера.</w:t>
      </w:r>
    </w:p>
    <w:p w:rsidR="003C3398" w:rsidRPr="00102CC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— Наименование таблицы. Таблицы, за исключением таблиц приложений, следует нумеровать арабскими цифрами сквозной нумерацией.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нумеровать таблицы в пределах раздела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случае номер таблицы состоит из номера раздела и порядкового номера таблицы, </w:t>
      </w:r>
      <w:proofErr w:type="gram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разделенных</w:t>
      </w:r>
      <w:proofErr w:type="gram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точкой: Таблица 2.3.</w:t>
      </w:r>
    </w:p>
    <w:p w:rsidR="003C3398" w:rsidRPr="00102CC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таблицы приводят с прописной буквы без точки в конце.</w:t>
      </w:r>
    </w:p>
    <w:p w:rsidR="003C3398" w:rsidRPr="00102CC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3C3398" w:rsidRPr="00102CC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3C3398" w:rsidRPr="00D47C93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с небольшим количеством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желательно не переносить.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таблицы целесообразно разме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щать на следующей странице. Для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соответствующий абзац (аб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зацы) текста таблицы, требующей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переноса, перемещаются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 этой таблицей и сама таблица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«переезжает» на требуемо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место. Этот метод должен быть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доминирующим, ибо целостная таблица легче анализируется.</w:t>
      </w:r>
    </w:p>
    <w:p w:rsidR="003C3398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DB6DC2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оформления таблицы</w:t>
      </w:r>
    </w:p>
    <w:p w:rsidR="003C3398" w:rsidRPr="00102CC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Default="003C3398" w:rsidP="003C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5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страхового рынка</w:t>
      </w:r>
      <w:r w:rsidRPr="00A9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</w:p>
    <w:p w:rsidR="003C3398" w:rsidRPr="00102CCD" w:rsidRDefault="003C3398" w:rsidP="003C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985"/>
        <w:gridCol w:w="1835"/>
      </w:tblGrid>
      <w:tr w:rsidR="003C3398" w:rsidRPr="00102CCD" w:rsidTr="00873E6D">
        <w:tc>
          <w:tcPr>
            <w:tcW w:w="3969" w:type="dxa"/>
            <w:vMerge w:val="restart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63" w:type="dxa"/>
            <w:gridSpan w:val="3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C3398" w:rsidRPr="00102CCD" w:rsidTr="00873E6D">
        <w:tc>
          <w:tcPr>
            <w:tcW w:w="3969" w:type="dxa"/>
            <w:vMerge/>
          </w:tcPr>
          <w:p w:rsidR="003C3398" w:rsidRPr="00102CCD" w:rsidRDefault="003C3398" w:rsidP="00873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3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C3398" w:rsidRPr="00102CCD" w:rsidTr="00873E6D">
        <w:tc>
          <w:tcPr>
            <w:tcW w:w="3969" w:type="dxa"/>
          </w:tcPr>
          <w:p w:rsidR="003C3398" w:rsidRPr="00102CCD" w:rsidRDefault="003C3398" w:rsidP="00873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страховых взносов,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43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345 456,8</w:t>
            </w:r>
          </w:p>
        </w:tc>
        <w:tc>
          <w:tcPr>
            <w:tcW w:w="198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578 787,2</w:t>
            </w:r>
          </w:p>
        </w:tc>
        <w:tc>
          <w:tcPr>
            <w:tcW w:w="183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548 009,7</w:t>
            </w:r>
          </w:p>
        </w:tc>
      </w:tr>
      <w:tr w:rsidR="003C3398" w:rsidRPr="00102CCD" w:rsidTr="00873E6D">
        <w:tc>
          <w:tcPr>
            <w:tcW w:w="3969" w:type="dxa"/>
          </w:tcPr>
          <w:p w:rsidR="003C3398" w:rsidRPr="00102CCD" w:rsidRDefault="003C3398" w:rsidP="00873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страховых выплат,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43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234 898,5</w:t>
            </w:r>
          </w:p>
        </w:tc>
        <w:tc>
          <w:tcPr>
            <w:tcW w:w="198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285 543,6</w:t>
            </w:r>
          </w:p>
        </w:tc>
        <w:tc>
          <w:tcPr>
            <w:tcW w:w="183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376 986,6</w:t>
            </w:r>
          </w:p>
        </w:tc>
      </w:tr>
      <w:tr w:rsidR="003C3398" w:rsidRPr="00102CCD" w:rsidTr="00873E6D">
        <w:tc>
          <w:tcPr>
            <w:tcW w:w="3969" w:type="dxa"/>
          </w:tcPr>
          <w:p w:rsidR="003C3398" w:rsidRPr="00102CCD" w:rsidRDefault="003C3398" w:rsidP="00873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договоров страхования, тыс. ед.</w:t>
            </w:r>
          </w:p>
        </w:tc>
        <w:tc>
          <w:tcPr>
            <w:tcW w:w="1843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77 777,4</w:t>
            </w:r>
          </w:p>
        </w:tc>
        <w:tc>
          <w:tcPr>
            <w:tcW w:w="198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67 767,4</w:t>
            </w:r>
          </w:p>
        </w:tc>
        <w:tc>
          <w:tcPr>
            <w:tcW w:w="183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87 761,3</w:t>
            </w:r>
          </w:p>
        </w:tc>
      </w:tr>
    </w:tbl>
    <w:p w:rsidR="003C3398" w:rsidRPr="00102CC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102CC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Заголовки (название) таблиц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отражать её содержание, быть точными, краткими.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Заголовки граф и строк таблицы следует печатать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3C3398" w:rsidRPr="00102CC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слева, справа, сверху и снизу ограничивают линиями. Заголовки граф выравнивают по центру, а заголовки строк — по левому краю.</w:t>
      </w:r>
    </w:p>
    <w:p w:rsidR="003C3398" w:rsidRPr="00102CC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в таблице повторяется, то при первом повторении его заменяют словами «то же», а далее кавычками.</w:t>
      </w:r>
    </w:p>
    <w:p w:rsidR="003C3398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допускается применять размер шрифта меньше, чем в тексте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 работы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398" w:rsidRPr="003C3398" w:rsidRDefault="003C3398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Формулы</w:t>
      </w:r>
    </w:p>
    <w:p w:rsidR="003C3398" w:rsidRPr="006C596F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в работе нумеруются арабскими цифрами в круглых скобках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крайнем правом положении на строке в пределах всей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аботы: «(1) (2) (3) </w:t>
      </w: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(10)». Сама формула записывается с абзацного отступа.</w:t>
      </w:r>
    </w:p>
    <w:p w:rsidR="003C3398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Пояснение значений символов и числовых коэффициентов следует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непосредственно под формулой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той же последовательности, в </w:t>
      </w: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они даны в формуле. 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каждого символа и числового </w:t>
      </w: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коэффициента следует давать с новой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красной строки. Первую строку </w:t>
      </w:r>
      <w:r w:rsidRPr="006C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начинают со слов «где» без двоеточия и без красной строки.</w:t>
      </w:r>
    </w:p>
    <w:p w:rsidR="003C3398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9B0CDD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C3398" w:rsidRPr="009B0CDD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о</w:t>
      </w: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 объема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3398" w:rsidRPr="009B0CDD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C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Yq</w:t>
      </w:r>
      <w:proofErr w:type="spellEnd"/>
      <w:r w:rsidRPr="009B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fPr>
          <m:num>
            <w:proofErr w:type="gramEnd"/>
            <m:nary>
              <m:naryPr>
                <m:chr m:val="∑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e>
            </m:nary>
          </m:den>
        </m:f>
      </m:oMath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(7)</w:t>
      </w:r>
    </w:p>
    <w:p w:rsidR="003C3398" w:rsidRPr="009B0CDD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  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</m:t>
            </m:r>
          </m:sub>
        </m:sSub>
      </m:oMath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продаж товаров в отчетном периоде,</w:t>
      </w:r>
    </w:p>
    <w:p w:rsidR="003C3398" w:rsidRPr="009B0CDD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         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0 </m:t>
            </m:r>
          </m:sub>
        </m:sSub>
      </m:oMath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продаж товаров в базисном периоде,</w:t>
      </w:r>
    </w:p>
    <w:p w:rsidR="003C3398" w:rsidRPr="009B0CDD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0</m:t>
            </m:r>
          </m:sub>
        </m:sSub>
      </m:oMath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</w:t>
      </w:r>
      <w:proofErr w:type="spellStart"/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</w:t>
      </w:r>
      <w:proofErr w:type="spellEnd"/>
      <w:r w:rsidRPr="009B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 в базисном периоде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398" w:rsidRPr="00252359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следует выделять из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текста работы: выше и ниже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формулы должен ставиться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пробел, равный одной свободной строке.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 разрешено исполь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зовать компьютерные возможности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акцентирования внимания 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телей на определённых формулах,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шрифты разной гарнитуры,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кегли разной величины. </w:t>
      </w:r>
    </w:p>
    <w:p w:rsidR="003C3398" w:rsidRPr="00252359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Попутно отметим, что единицы измер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млрд, трлн и т.д. и в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таблицах, и в рисунках, и в тексте работы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ишутся без точек в конце слова,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«</w:t>
      </w:r>
      <w:proofErr w:type="spellStart"/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показывает это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ошибку. На самом же деле это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условные сокращения (как и </w:t>
      </w:r>
      <w:proofErr w:type="gramStart"/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мм,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проч.). Руб., тыс. руб., как </w:t>
      </w:r>
      <w:r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обычные сокращения, пишутся с точкой.</w:t>
      </w:r>
    </w:p>
    <w:p w:rsidR="003C3398" w:rsidRPr="003C3398" w:rsidRDefault="003C3398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использованных источников</w:t>
      </w:r>
    </w:p>
    <w:p w:rsidR="003C3398" w:rsidRDefault="003C3398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55D8A" w:rsidRPr="00102CCD" w:rsidRDefault="00C55D8A" w:rsidP="00C55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агентство по техническому регулированию и метрологии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разрешает использовать стандарт «Библиографическая ссылка. Общие требования и правила составления» (ГОСТ </w:t>
      </w:r>
      <w:proofErr w:type="gram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7.0.5–2008) для построения списка использованных источников рефератов, курсовых, выпускных квалификационных работ,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иссертаций и т.д., что значительно упрощает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остроение таких списков. </w:t>
      </w:r>
    </w:p>
    <w:p w:rsidR="00C55D8A" w:rsidRDefault="00C55D8A" w:rsidP="00C55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располагают под сплошными номерами (1 2 3 и т.д.), после которых (то есть перед описанием источника) ставят пробел. </w:t>
      </w:r>
      <w:r w:rsidRPr="006A4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Точка после порядкового номера не ставится.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5D8A" w:rsidRPr="00F27F7A" w:rsidRDefault="00C55D8A" w:rsidP="00C55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C55D8A" w:rsidRPr="00F27F7A" w:rsidRDefault="00C55D8A" w:rsidP="00C55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Конституция Российской Федерации. М.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Истоки, 2018 54 с.</w:t>
      </w:r>
    </w:p>
    <w:p w:rsidR="00C55D8A" w:rsidRPr="00F27F7A" w:rsidRDefault="00C55D8A" w:rsidP="00C55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Гражданский кодекс Российской Федерации. М. : </w:t>
      </w:r>
      <w:proofErr w:type="spell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Гелидиверс</w:t>
      </w:r>
      <w:proofErr w:type="spell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 615 с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55D8A" w:rsidRPr="00F27F7A" w:rsidRDefault="00C55D8A" w:rsidP="00C55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……………………………………………………………………….…...........</w:t>
      </w:r>
    </w:p>
    <w:p w:rsidR="00C55D8A" w:rsidRPr="00F27F7A" w:rsidRDefault="00C55D8A" w:rsidP="00C55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 Рожков Ю. В. О результатах проверочных мероприятий в таможенной сфере // Экономика и предпринимательство. 2017 № 12 Ч. 3 С. 1139–1141.</w:t>
      </w:r>
    </w:p>
    <w:p w:rsidR="00C55D8A" w:rsidRPr="00F27F7A" w:rsidRDefault="00C55D8A" w:rsidP="00C55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D8A" w:rsidRPr="00F27F7A" w:rsidRDefault="00C55D8A" w:rsidP="00C55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Отметим, что двоеточие при построении списков источников отбивается пробелами с обеих сторон: М.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Истоки, 2018; Рязань : Интел, 2017; Олин К. И. Экономика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учебник. Москва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</w:t>
      </w:r>
      <w:proofErr w:type="spell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 89 с.</w:t>
      </w:r>
    </w:p>
    <w:p w:rsidR="00C55D8A" w:rsidRPr="00F27F7A" w:rsidRDefault="00C55D8A" w:rsidP="00C55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электронных ресурсах двоеточие выставляется один раз без пробела: Банк России: [сайт]. URL: www.cbr.ru (дата обращения: 05.03.2019).</w:t>
      </w:r>
    </w:p>
    <w:p w:rsidR="00C55D8A" w:rsidRPr="00F27F7A" w:rsidRDefault="00C55D8A" w:rsidP="00C55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ГОСТ 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7.05–2008 совокупность библиографических сведений в ссылке должна обеспечить поиск объекта ссылки, при этом факультативные элементы ссылки исключаются. </w:t>
      </w:r>
    </w:p>
    <w:p w:rsidR="00C55D8A" w:rsidRPr="00F27F7A" w:rsidRDefault="00C55D8A" w:rsidP="00C55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зависимости от способа выполнения ВКР, качество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:rsidR="00C55D8A" w:rsidRPr="00F27F7A" w:rsidRDefault="00C55D8A" w:rsidP="00C55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Сокращения слов и словосочетаний  оформляют в соответствии с требованиями 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 7.11, ГОСТ 7.12.</w:t>
      </w:r>
    </w:p>
    <w:p w:rsidR="00C55D8A" w:rsidRPr="008727B5" w:rsidRDefault="00C55D8A" w:rsidP="00C5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оформлении списка использованных источников рекомендуем применять </w:t>
      </w:r>
      <w:r w:rsidRPr="00872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алфавитно-систематический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комбинированный принцип его формирования и оформления.</w:t>
      </w:r>
    </w:p>
    <w:p w:rsidR="00C55D8A" w:rsidRPr="008727B5" w:rsidRDefault="00C55D8A" w:rsidP="00C5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алфавитном принципе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расположения в списке источники группируются в порядке русского алфавита по фамилиям авторов и заглавиям книг. Произведения авторов, носящих одинаковую фамилию, располагаются в алфавитном порядке по инициалам. Работы одного и того же автора, если надо указать их несколько, располагаются в алфавитном порядке по годам издания (хронологическая организация).</w:t>
      </w:r>
    </w:p>
    <w:p w:rsidR="00C55D8A" w:rsidRPr="008727B5" w:rsidRDefault="00C55D8A" w:rsidP="00C5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систематическом принципе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группируются по отдельным затрагиваемым в тексте проблемам. Сначала перечисляются источники общего характера, а затем более частные.</w:t>
      </w:r>
    </w:p>
    <w:p w:rsidR="00C55D8A" w:rsidRPr="008727B5" w:rsidRDefault="00C55D8A" w:rsidP="00C5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комбинированного списка использованных источников в процессе написания научных работ следует выделить четыре условных раздела. Условных, ибо они в тексте списка источников в явном виде (например, названиями или пробелами от других разделов и т.д.) не выделяются.</w:t>
      </w:r>
    </w:p>
    <w:p w:rsidR="00C55D8A" w:rsidRPr="000B6F30" w:rsidRDefault="00C55D8A" w:rsidP="00C5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источников необходимо делать следующим образом:</w:t>
      </w:r>
    </w:p>
    <w:p w:rsidR="00C55D8A" w:rsidRPr="000B6F30" w:rsidRDefault="00C55D8A" w:rsidP="00C55D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6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Официальные документы: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акты, ратифицированные Россией, причём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обучающиеся описывают документы ООН;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кодексы (Гражданский, Жилищный, Бюджетный и другие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кодексы РФ);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исходящие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представительной,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и судебной власти: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законы;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 Президента России;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России;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приказы, письма и другие указания отдельных федеральных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 и ведомств;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субъектов Российской Федерации;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губернаторов краёв (областей);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(приказы) республиканских, краевых, областных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правительств;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практика (то есть постановления Верховного и иных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 России);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акты, утратившие силу.</w:t>
      </w:r>
    </w:p>
    <w:p w:rsidR="00C55D8A" w:rsidRPr="000B6F30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ГОСТы;</w:t>
      </w:r>
    </w:p>
    <w:p w:rsidR="00C55D8A" w:rsidRPr="00F27F7A" w:rsidRDefault="00C55D8A" w:rsidP="00C5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патенты и пр.</w:t>
      </w:r>
    </w:p>
    <w:p w:rsidR="00C55D8A" w:rsidRPr="008727B5" w:rsidRDefault="00C55D8A" w:rsidP="00C5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каждого перечисления применяется алфавитный принцип. К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примеру, сначала пишется </w:t>
      </w:r>
      <w:r w:rsidRPr="001B0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илищный кодекс, а затем – </w:t>
      </w:r>
      <w:r w:rsidRPr="001B0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емельный кодекс Р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едерации.</w:t>
      </w:r>
    </w:p>
    <w:p w:rsidR="00C55D8A" w:rsidRPr="008727B5" w:rsidRDefault="00C55D8A" w:rsidP="00C5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 алфавитном порядке по п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ервым буквам фамилий авторов или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названий источников (если нет авторов) даётся перечень отечественной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 по теме исследования (без подразделения по типам и видам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публикаций – статистические сборники, ежегодники и прочие материалы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статистических органов федерального и местного уровня, книги, статьи,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сообщения, тезисы докладов, нормативные документы, развёрнутые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интернет-источники – описания с названием книг, статей и других материалов, взятых из</w:t>
      </w:r>
      <w:proofErr w:type="gramEnd"/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сетевых источников, и др.).</w:t>
      </w:r>
    </w:p>
    <w:p w:rsidR="00C55D8A" w:rsidRPr="008727B5" w:rsidRDefault="00C55D8A" w:rsidP="00C5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Источники зарубежной литературы на иностранном (как правило, английском) языке в алфавитном порядке.</w:t>
      </w:r>
    </w:p>
    <w:p w:rsidR="00C55D8A" w:rsidRPr="008727B5" w:rsidRDefault="00C55D8A" w:rsidP="00C5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Интернет </w:t>
      </w:r>
      <w:proofErr w:type="gramStart"/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сточники без описания названий журналов, статей, указаний фамилий авторов: в тех случаях, когда описание может занять очень много места. В этих случаях указывают лишь URL. Дата обращения указывается обязательно.</w:t>
      </w:r>
    </w:p>
    <w:p w:rsidR="00C55D8A" w:rsidRPr="00C55D8A" w:rsidRDefault="00C55D8A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Примечания и ссылки</w:t>
      </w:r>
    </w:p>
    <w:p w:rsidR="003C3398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0236B3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</w:t>
      </w:r>
      <w:r w:rsidRPr="009E1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использованные в рефератах, курсовых работах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выпускных квалификационных работах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следует приводить в квадратн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скобках: [1] или [24, с. 35], где первая цифра – номер источника, вторая – страницы.</w:t>
      </w:r>
    </w:p>
    <w:p w:rsidR="003C3398" w:rsidRPr="000236B3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Нумерация ссылок ведётся арабскими цифрами в порядке приведения в тексте независимо от деления научной работы на разделы. По решению Учебной части  допускаются подстрочные ссылки. Порядок их регламентирует ГОСТ </w:t>
      </w:r>
      <w:proofErr w:type="gramStart"/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7.05–2008. Для связи подстрочных библиографических ссылок с текстом документа используют знак сноски, который приводят в виде «сквозных» цифр (порядковых номеров 1 2 3 и т.д.), вынесенных из текста документа вниз полосы. При этом ссылка печатается с абзацным отступом, равным принятому в данной работе (1,25 см).</w:t>
      </w:r>
    </w:p>
    <w:p w:rsidR="003C3398" w:rsidRPr="000236B3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иллюстрации указывают порядковым номером иллюстрации, например: «Объём государственных вложений показан на рисунке 3».</w:t>
      </w:r>
    </w:p>
    <w:p w:rsidR="003C3398" w:rsidRPr="000236B3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Ссылки на формулы указывают в тексте научных работ порядковым номером в скобках, например: «Расчёт показателя широты ассортимента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 (1)».</w:t>
      </w:r>
    </w:p>
    <w:p w:rsidR="003C3398" w:rsidRPr="000236B3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таблицы и рисунки, а также приложения следует предусматривать ссылки в тексте, при этом слова «таблица», «рисунок» и «приложение» в тексте пишут полностью, с указанием их номера, например: «…в таблице 2 даны …», «…на рисунке 3 показаны …», «…в ПРИЛОЖЕНИИ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приведены …».</w:t>
      </w:r>
    </w:p>
    <w:p w:rsidR="003C3398" w:rsidRPr="000236B3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повторных ссылках на таблицы и иллюстрации в круглых скобках следует указывать сокращённо слово «см.» – «смотри». Например: (см. таблицу 14).</w:t>
      </w:r>
    </w:p>
    <w:p w:rsidR="003C3398" w:rsidRPr="009E1835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Примеры ссылок: </w:t>
      </w:r>
    </w:p>
    <w:p w:rsidR="003C3398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литературные источники «Существует множество определений термина «товароведение». В работе [16] проф. </w:t>
      </w:r>
      <w:proofErr w:type="spellStart"/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Дроздовский</w:t>
      </w:r>
      <w:proofErr w:type="spellEnd"/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Л. перечисляет все определения, которые были даны учёными за период развития товароведения как науки и учебной дисциплины». «Определение кредита дано в работе Степанова А. И. [24, с. 10]»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3398" w:rsidRPr="000236B3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формулы «Расчёт коэффициента рационал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проведён по формуле (4)»;</w:t>
      </w:r>
    </w:p>
    <w:p w:rsidR="003C3398" w:rsidRPr="000236B3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иллюстрации «Рисунок 1, показывающий рост числа краж, составлен по [3; 12]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3398" w:rsidRPr="000236B3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таблицы «Таблица 17, составленная по [3] демонстрирует, что наибольшую долю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торгового ассортимента фирмы «Аспект-Гранд» занимает парфюмерия – 65 процентов»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3398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приложения «В ПРИЛОЖЕНИИ Б дана типовая форма внешнеторгового контракта купли-продажи оборудования».</w:t>
      </w:r>
    </w:p>
    <w:p w:rsidR="003C3398" w:rsidRPr="000236B3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Примечания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тексту и 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содержат только справочные и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пояснительные данные.</w:t>
      </w:r>
    </w:p>
    <w:p w:rsidR="003C3398" w:rsidRPr="00EB0130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 следует помещать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посредственно после текстового,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графического материала или 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лицы, непосредственно к которым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эти примечания.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примечание одно, то после слова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«Примечание» ставится тире, а само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римечание печатается с абзацной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 с прописной буквы под линией,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обозначающей окончание таблицы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точки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конце.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ГОСТ одно примечание никогда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нумеруется. Предусматривается,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несколько примечаний нумеруют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порядку арабскими цифрами с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абзацным отступом без проставлен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точки после номера и в конце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примечания.</w:t>
      </w:r>
    </w:p>
    <w:p w:rsidR="003C3398" w:rsidRPr="0053797E" w:rsidRDefault="003C3398" w:rsidP="003C3398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7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Ниже представлен пример таблицы с одним примечанием (данные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37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условные).</w:t>
      </w:r>
    </w:p>
    <w:p w:rsidR="003C3398" w:rsidRDefault="003C3398" w:rsidP="003C33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3398" w:rsidRDefault="003C3398" w:rsidP="003C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  <w:r w:rsidRPr="00A9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страхового рынка</w:t>
      </w:r>
      <w:r w:rsidRPr="00A9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</w:p>
    <w:p w:rsidR="003C3398" w:rsidRPr="00102CCD" w:rsidRDefault="003C3398" w:rsidP="003C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985"/>
        <w:gridCol w:w="1835"/>
      </w:tblGrid>
      <w:tr w:rsidR="003C3398" w:rsidRPr="00102CCD" w:rsidTr="00873E6D">
        <w:tc>
          <w:tcPr>
            <w:tcW w:w="3969" w:type="dxa"/>
            <w:vMerge w:val="restart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63" w:type="dxa"/>
            <w:gridSpan w:val="3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C3398" w:rsidRPr="00102CCD" w:rsidTr="00873E6D">
        <w:tc>
          <w:tcPr>
            <w:tcW w:w="3969" w:type="dxa"/>
            <w:vMerge/>
          </w:tcPr>
          <w:p w:rsidR="003C3398" w:rsidRPr="00102CCD" w:rsidRDefault="003C3398" w:rsidP="00873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3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3C3398" w:rsidRPr="00102CCD" w:rsidTr="00873E6D">
        <w:tc>
          <w:tcPr>
            <w:tcW w:w="3969" w:type="dxa"/>
          </w:tcPr>
          <w:p w:rsidR="003C3398" w:rsidRPr="00102CCD" w:rsidRDefault="003C3398" w:rsidP="00873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страховых взносов,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43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345 456,8</w:t>
            </w:r>
          </w:p>
        </w:tc>
        <w:tc>
          <w:tcPr>
            <w:tcW w:w="198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578 787,2</w:t>
            </w:r>
          </w:p>
        </w:tc>
        <w:tc>
          <w:tcPr>
            <w:tcW w:w="183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548 009,7</w:t>
            </w:r>
          </w:p>
        </w:tc>
      </w:tr>
      <w:tr w:rsidR="003C3398" w:rsidRPr="00102CCD" w:rsidTr="00873E6D">
        <w:tc>
          <w:tcPr>
            <w:tcW w:w="3969" w:type="dxa"/>
          </w:tcPr>
          <w:p w:rsidR="003C3398" w:rsidRPr="00102CCD" w:rsidRDefault="003C3398" w:rsidP="00873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страховых выплат,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43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234 898,5</w:t>
            </w:r>
          </w:p>
        </w:tc>
        <w:tc>
          <w:tcPr>
            <w:tcW w:w="198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285 543,6</w:t>
            </w:r>
          </w:p>
        </w:tc>
        <w:tc>
          <w:tcPr>
            <w:tcW w:w="183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376 986,6</w:t>
            </w:r>
          </w:p>
        </w:tc>
      </w:tr>
      <w:tr w:rsidR="003C3398" w:rsidRPr="00102CCD" w:rsidTr="00873E6D">
        <w:tc>
          <w:tcPr>
            <w:tcW w:w="3969" w:type="dxa"/>
          </w:tcPr>
          <w:p w:rsidR="003C3398" w:rsidRPr="00102CCD" w:rsidRDefault="003C3398" w:rsidP="00873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договоров страхования, тыс. ед.</w:t>
            </w:r>
          </w:p>
        </w:tc>
        <w:tc>
          <w:tcPr>
            <w:tcW w:w="1843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77 777,4</w:t>
            </w:r>
          </w:p>
        </w:tc>
        <w:tc>
          <w:tcPr>
            <w:tcW w:w="198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67 767,4</w:t>
            </w:r>
          </w:p>
        </w:tc>
        <w:tc>
          <w:tcPr>
            <w:tcW w:w="1835" w:type="dxa"/>
          </w:tcPr>
          <w:p w:rsidR="003C3398" w:rsidRPr="00102CC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87 761,3</w:t>
            </w:r>
          </w:p>
        </w:tc>
      </w:tr>
    </w:tbl>
    <w:p w:rsidR="003C3398" w:rsidRDefault="003C3398" w:rsidP="003C33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3398" w:rsidRPr="0053797E" w:rsidRDefault="003C3398" w:rsidP="003C33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7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Примечание – Без учёта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Республики Крым</w:t>
      </w:r>
    </w:p>
    <w:p w:rsidR="003C3398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F1645D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таблицы с двумя и более примечаниями (данные условные):</w:t>
      </w:r>
    </w:p>
    <w:p w:rsidR="003C3398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 – Число погибших на дорогах, человек</w:t>
      </w:r>
    </w:p>
    <w:p w:rsidR="003C3398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092"/>
      </w:tblGrid>
      <w:tr w:rsidR="003C3398" w:rsidTr="00873E6D">
        <w:tc>
          <w:tcPr>
            <w:tcW w:w="2802" w:type="dxa"/>
            <w:vMerge w:val="restart"/>
          </w:tcPr>
          <w:p w:rsidR="003C3398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769" w:type="dxa"/>
            <w:gridSpan w:val="3"/>
          </w:tcPr>
          <w:p w:rsidR="003C3398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3C3398" w:rsidTr="00873E6D">
        <w:tc>
          <w:tcPr>
            <w:tcW w:w="2802" w:type="dxa"/>
            <w:vMerge/>
          </w:tcPr>
          <w:p w:rsidR="003C3398" w:rsidRDefault="003C3398" w:rsidP="00873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C3398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68" w:type="dxa"/>
          </w:tcPr>
          <w:p w:rsidR="003C3398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92" w:type="dxa"/>
          </w:tcPr>
          <w:p w:rsidR="003C3398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C3398" w:rsidTr="00873E6D">
        <w:tc>
          <w:tcPr>
            <w:tcW w:w="2802" w:type="dxa"/>
          </w:tcPr>
          <w:p w:rsidR="003C3398" w:rsidRDefault="003C3398" w:rsidP="00873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погибших на дорогах в США</w:t>
            </w:r>
          </w:p>
        </w:tc>
        <w:tc>
          <w:tcPr>
            <w:tcW w:w="2409" w:type="dxa"/>
          </w:tcPr>
          <w:p w:rsidR="003C3398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123 460</w:t>
            </w:r>
          </w:p>
        </w:tc>
        <w:tc>
          <w:tcPr>
            <w:tcW w:w="2268" w:type="dxa"/>
          </w:tcPr>
          <w:p w:rsidR="003C3398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126 784</w:t>
            </w:r>
          </w:p>
        </w:tc>
        <w:tc>
          <w:tcPr>
            <w:tcW w:w="2092" w:type="dxa"/>
          </w:tcPr>
          <w:p w:rsidR="003C3398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145 682</w:t>
            </w:r>
          </w:p>
        </w:tc>
      </w:tr>
      <w:tr w:rsidR="003C3398" w:rsidTr="00873E6D">
        <w:tc>
          <w:tcPr>
            <w:tcW w:w="2802" w:type="dxa"/>
          </w:tcPr>
          <w:p w:rsidR="003C3398" w:rsidRDefault="003C3398" w:rsidP="00873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погибших на дорогах в РФ</w:t>
            </w:r>
          </w:p>
        </w:tc>
        <w:tc>
          <w:tcPr>
            <w:tcW w:w="2409" w:type="dxa"/>
          </w:tcPr>
          <w:p w:rsidR="003C3398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223 456</w:t>
            </w:r>
          </w:p>
        </w:tc>
        <w:tc>
          <w:tcPr>
            <w:tcW w:w="2268" w:type="dxa"/>
          </w:tcPr>
          <w:p w:rsidR="003C3398" w:rsidRPr="00F1645D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243 561</w:t>
            </w:r>
          </w:p>
          <w:p w:rsidR="003C3398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C3398" w:rsidRDefault="003C3398" w:rsidP="00873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256 764</w:t>
            </w:r>
          </w:p>
        </w:tc>
      </w:tr>
    </w:tbl>
    <w:p w:rsidR="003C3398" w:rsidRPr="00F1645D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F1645D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</w:t>
      </w:r>
    </w:p>
    <w:p w:rsidR="003C3398" w:rsidRPr="001129D9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учётом лиц, временно проживающих в стране</w:t>
      </w:r>
    </w:p>
    <w:p w:rsidR="003C3398" w:rsidRPr="001129D9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учёта водителей, погибших на дорогах</w:t>
      </w:r>
    </w:p>
    <w:p w:rsidR="003C3398" w:rsidRPr="001129D9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откорректированы с учётом последней статистики</w:t>
      </w:r>
    </w:p>
    <w:p w:rsidR="003C3398" w:rsidRPr="003C3398" w:rsidRDefault="003C3398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Оформление перечислений</w:t>
      </w:r>
    </w:p>
    <w:p w:rsidR="003C3398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Перечисления приводятся с абзацного отступа в столбик.</w:t>
      </w:r>
    </w:p>
    <w:p w:rsidR="003C3398" w:rsidRPr="00B14520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4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1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Информационно-сервисная служба для обслуживания удаленных пользователей включает следующие модули: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удаленный заказ,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виртуальная справочная служба,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виртуальный читальный зал.</w:t>
      </w:r>
    </w:p>
    <w:p w:rsidR="003C3398" w:rsidRPr="00125963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2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оцифровке включала следующие технологические этапы: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первичный осмотр и структурирование исходных материалов,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сканирование документов,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обработка и проверка полученных образов,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структурирование оцифрованного массива,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выходной контроль качества массивов графических образов.</w:t>
      </w:r>
    </w:p>
    <w:p w:rsidR="003C3398" w:rsidRPr="00125963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Пример 3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основных фондов включает следующие элементы: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жилые здания и сооружения,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здания (кроме жилых) и сооружения, расходы на улучшение земель,</w:t>
      </w:r>
    </w:p>
    <w:p w:rsidR="003C3398" w:rsidRPr="00BF744C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машины и оборудование, включая хозяйственный инвентарь и другие объекты,</w:t>
      </w:r>
    </w:p>
    <w:p w:rsidR="003C3398" w:rsidRPr="00102CCD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системы вооружений.</w:t>
      </w:r>
    </w:p>
    <w:p w:rsidR="003C3398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4</w:t>
      </w:r>
    </w:p>
    <w:p w:rsidR="003C3398" w:rsidRPr="00E76356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Имущество предприятия включает</w:t>
      </w:r>
    </w:p>
    <w:p w:rsidR="003C3398" w:rsidRPr="00E76356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7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внеоборотные</w:t>
      </w:r>
      <w:proofErr w:type="spellEnd"/>
      <w:r w:rsidRPr="00E7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активы</w:t>
      </w: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3398" w:rsidRPr="00E76356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овные средства-средства труда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3398" w:rsidRPr="00E76356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нематериальные активы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3398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незавершенное строительство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3C3398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боротные активы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3C3398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атериально-производственные запасы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3C3398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незавершенное производство;</w:t>
      </w:r>
    </w:p>
    <w:p w:rsidR="003C3398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готовая продукция;</w:t>
      </w:r>
    </w:p>
    <w:p w:rsidR="003C3398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т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овары для перепродажи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3C3398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5) д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ебиторская задолженность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C3398" w:rsidRPr="00E76356" w:rsidRDefault="003C3398" w:rsidP="003C33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BF744C" w:rsidRDefault="003C3398" w:rsidP="003C339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Оформление приложений </w:t>
      </w:r>
    </w:p>
    <w:p w:rsidR="003C3398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DD5CF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приложения выносятся:</w:t>
      </w:r>
    </w:p>
    <w:p w:rsidR="003C3398" w:rsidRPr="00DD5CF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аблицы (объем более 2/3 страницы формата А</w:t>
      </w:r>
      <w:proofErr w:type="gramStart"/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3398" w:rsidRPr="00DD5CF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рафики и диаграммы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C3398" w:rsidRPr="00DD5CF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асчеты и формулы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C3398" w:rsidRPr="00DD5CF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етодики и инструкции, разработанные автором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3398" w:rsidRPr="00DD5CF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ллюстративный материал вспомогательного характера (рисунки, схемы, планы, карты, фотографии)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3398" w:rsidRPr="00DD5CF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правочные материалы (образцы документации предприятий, финансовая отчетность и т. 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398" w:rsidRPr="00DD5CF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приложением и текстом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 работы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 взаимосвязь, которая прослеживается в виде ссылок на материалы приложения. Приложения размещают по мере их упоминания в тексте.</w:t>
      </w:r>
    </w:p>
    <w:p w:rsidR="003C3398" w:rsidRPr="00DD5CFD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структуре сводного бюджета республиканский бюджет занимает около половины (см. Приложение А).</w:t>
      </w:r>
    </w:p>
    <w:p w:rsidR="003C3398" w:rsidRDefault="003C3398" w:rsidP="003C3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Default="003C3398" w:rsidP="003C3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C3398" w:rsidRPr="00DD5CFD" w:rsidRDefault="003C3398" w:rsidP="003C3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DD5CFD" w:rsidRDefault="003C3398" w:rsidP="003C3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доходов бюджета Симферопольского района</w:t>
      </w:r>
    </w:p>
    <w:p w:rsidR="003C3398" w:rsidRPr="00DD5CFD" w:rsidRDefault="003C3398" w:rsidP="003C3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102CCD" w:rsidRDefault="003C3398" w:rsidP="003C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98" w:rsidRPr="008A170A" w:rsidRDefault="003C3398" w:rsidP="003C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Каждое приложение следует размещать с новой страницы с указанием в центре верхней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70A">
        <w:rPr>
          <w:rFonts w:ascii="Times New Roman" w:hAnsi="Times New Roman" w:cs="Times New Roman"/>
          <w:sz w:val="24"/>
          <w:szCs w:val="24"/>
        </w:rPr>
        <w:t>части страницы слова «ПРИЛОЖЕНИЕ».</w:t>
      </w:r>
    </w:p>
    <w:p w:rsidR="003C3398" w:rsidRPr="008A170A" w:rsidRDefault="003C3398" w:rsidP="003C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Приложение должно иметь заголовок, который записываю</w:t>
      </w:r>
      <w:r>
        <w:rPr>
          <w:rFonts w:ascii="Times New Roman" w:hAnsi="Times New Roman" w:cs="Times New Roman"/>
          <w:sz w:val="24"/>
          <w:szCs w:val="24"/>
        </w:rPr>
        <w:t xml:space="preserve">т с прописной буквы, </w:t>
      </w:r>
      <w:r w:rsidRPr="008B0957">
        <w:rPr>
          <w:rFonts w:ascii="Times New Roman" w:hAnsi="Times New Roman" w:cs="Times New Roman"/>
          <w:color w:val="FF0000"/>
          <w:sz w:val="24"/>
          <w:szCs w:val="24"/>
        </w:rPr>
        <w:t>полужирным шрифтом</w:t>
      </w:r>
      <w:r w:rsidRPr="008A170A">
        <w:rPr>
          <w:rFonts w:ascii="Times New Roman" w:hAnsi="Times New Roman" w:cs="Times New Roman"/>
          <w:sz w:val="24"/>
          <w:szCs w:val="24"/>
        </w:rPr>
        <w:t>, отдельной строкой по центру без точки в конце.</w:t>
      </w:r>
    </w:p>
    <w:p w:rsidR="003C3398" w:rsidRPr="008A170A" w:rsidRDefault="003C3398" w:rsidP="003C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Приложения обозначают прописными буквами кирилличе</w:t>
      </w:r>
      <w:r>
        <w:rPr>
          <w:rFonts w:ascii="Times New Roman" w:hAnsi="Times New Roman" w:cs="Times New Roman"/>
          <w:sz w:val="24"/>
          <w:szCs w:val="24"/>
        </w:rPr>
        <w:t xml:space="preserve">ского алфавита, начиная с А, за </w:t>
      </w:r>
      <w:r w:rsidRPr="008A170A">
        <w:rPr>
          <w:rFonts w:ascii="Times New Roman" w:hAnsi="Times New Roman" w:cs="Times New Roman"/>
          <w:sz w:val="24"/>
          <w:szCs w:val="24"/>
        </w:rPr>
        <w:t xml:space="preserve">исключением букв Ё, </w:t>
      </w:r>
      <w:proofErr w:type="gramStart"/>
      <w:r w:rsidRPr="008A170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A170A">
        <w:rPr>
          <w:rFonts w:ascii="Times New Roman" w:hAnsi="Times New Roman" w:cs="Times New Roman"/>
          <w:sz w:val="24"/>
          <w:szCs w:val="24"/>
        </w:rPr>
        <w:t>, Й, О, Ч, Ъ, Ы, Ь. После слова «ПРИЛОЖЕНИЕ» следует буква, обозначающая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70A">
        <w:rPr>
          <w:rFonts w:ascii="Times New Roman" w:hAnsi="Times New Roman" w:cs="Times New Roman"/>
          <w:sz w:val="24"/>
          <w:szCs w:val="24"/>
        </w:rPr>
        <w:t>его последовательность. Допускается обозначение приложений буквами латинского алфавита, за исключением букв I и O.</w:t>
      </w:r>
    </w:p>
    <w:p w:rsidR="003C3398" w:rsidRPr="008A170A" w:rsidRDefault="003C3398" w:rsidP="003C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Если в отчете одно приложение, оно обозначается «ПРИЛОЖЕНИЕ А».</w:t>
      </w:r>
    </w:p>
    <w:p w:rsidR="003C3398" w:rsidRPr="008A170A" w:rsidRDefault="003C3398" w:rsidP="003C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Приложения, как правило, выполняют на листах фор</w:t>
      </w:r>
      <w:r>
        <w:rPr>
          <w:rFonts w:ascii="Times New Roman" w:hAnsi="Times New Roman" w:cs="Times New Roman"/>
          <w:sz w:val="24"/>
          <w:szCs w:val="24"/>
        </w:rPr>
        <w:t>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Допускается оформление </w:t>
      </w:r>
      <w:r w:rsidRPr="008A170A">
        <w:rPr>
          <w:rFonts w:ascii="Times New Roman" w:hAnsi="Times New Roman" w:cs="Times New Roman"/>
          <w:sz w:val="24"/>
          <w:szCs w:val="24"/>
        </w:rPr>
        <w:t>приложения на листах формата А3.</w:t>
      </w:r>
    </w:p>
    <w:p w:rsidR="003C3398" w:rsidRPr="008A170A" w:rsidRDefault="003C3398" w:rsidP="003C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lastRenderedPageBreak/>
        <w:t>Приложения должны иметь общую с остальной частью отчета сквозную нумерацию страниц.</w:t>
      </w:r>
    </w:p>
    <w:p w:rsidR="003C3398" w:rsidRPr="008A170A" w:rsidRDefault="003C3398" w:rsidP="003C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 xml:space="preserve">Все приложения должны быть перечислены в содержании </w:t>
      </w:r>
      <w:r>
        <w:rPr>
          <w:rFonts w:ascii="Times New Roman" w:hAnsi="Times New Roman" w:cs="Times New Roman"/>
          <w:sz w:val="24"/>
          <w:szCs w:val="24"/>
        </w:rPr>
        <w:t xml:space="preserve">научной работы с указанием их обозначений </w:t>
      </w:r>
      <w:r w:rsidRPr="008A170A">
        <w:rPr>
          <w:rFonts w:ascii="Times New Roman" w:hAnsi="Times New Roman" w:cs="Times New Roman"/>
          <w:sz w:val="24"/>
          <w:szCs w:val="24"/>
        </w:rPr>
        <w:t>и наименования.</w:t>
      </w: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398" w:rsidRPr="00D61D43" w:rsidRDefault="003C3398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337" w:rsidRDefault="0086029E"/>
    <w:sectPr w:rsidR="00E16337" w:rsidSect="00C033D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9E" w:rsidRDefault="0086029E" w:rsidP="00C033D0">
      <w:pPr>
        <w:spacing w:after="0" w:line="240" w:lineRule="auto"/>
      </w:pPr>
      <w:r>
        <w:separator/>
      </w:r>
    </w:p>
  </w:endnote>
  <w:endnote w:type="continuationSeparator" w:id="0">
    <w:p w:rsidR="0086029E" w:rsidRDefault="0086029E" w:rsidP="00C0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201586"/>
      <w:docPartObj>
        <w:docPartGallery w:val="Page Numbers (Bottom of Page)"/>
        <w:docPartUnique/>
      </w:docPartObj>
    </w:sdtPr>
    <w:sdtEndPr/>
    <w:sdtContent>
      <w:p w:rsidR="00C033D0" w:rsidRDefault="00C033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8A">
          <w:rPr>
            <w:noProof/>
          </w:rPr>
          <w:t>11</w:t>
        </w:r>
        <w:r>
          <w:fldChar w:fldCharType="end"/>
        </w:r>
      </w:p>
    </w:sdtContent>
  </w:sdt>
  <w:p w:rsidR="00C033D0" w:rsidRDefault="00C033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9E" w:rsidRDefault="0086029E" w:rsidP="00C033D0">
      <w:pPr>
        <w:spacing w:after="0" w:line="240" w:lineRule="auto"/>
      </w:pPr>
      <w:r>
        <w:separator/>
      </w:r>
    </w:p>
  </w:footnote>
  <w:footnote w:type="continuationSeparator" w:id="0">
    <w:p w:rsidR="0086029E" w:rsidRDefault="0086029E" w:rsidP="00C0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87E"/>
    <w:multiLevelType w:val="hybridMultilevel"/>
    <w:tmpl w:val="6D84CADE"/>
    <w:lvl w:ilvl="0" w:tplc="A86EF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03242"/>
    <w:multiLevelType w:val="hybridMultilevel"/>
    <w:tmpl w:val="D760F718"/>
    <w:lvl w:ilvl="0" w:tplc="37C28B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443D0"/>
    <w:multiLevelType w:val="multilevel"/>
    <w:tmpl w:val="9BBE73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2"/>
    <w:rsid w:val="000C13C0"/>
    <w:rsid w:val="00115472"/>
    <w:rsid w:val="001B3042"/>
    <w:rsid w:val="0026655D"/>
    <w:rsid w:val="003A5BC5"/>
    <w:rsid w:val="003C3398"/>
    <w:rsid w:val="00450014"/>
    <w:rsid w:val="00474606"/>
    <w:rsid w:val="005641AD"/>
    <w:rsid w:val="006A3FE7"/>
    <w:rsid w:val="006D1B1C"/>
    <w:rsid w:val="007213EF"/>
    <w:rsid w:val="0086029E"/>
    <w:rsid w:val="00990317"/>
    <w:rsid w:val="009C1059"/>
    <w:rsid w:val="00A4628E"/>
    <w:rsid w:val="00C033D0"/>
    <w:rsid w:val="00C55D8A"/>
    <w:rsid w:val="00D61D43"/>
    <w:rsid w:val="00E00FB5"/>
    <w:rsid w:val="00F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3D0"/>
  </w:style>
  <w:style w:type="paragraph" w:styleId="a6">
    <w:name w:val="footer"/>
    <w:basedOn w:val="a"/>
    <w:link w:val="a7"/>
    <w:uiPriority w:val="99"/>
    <w:unhideWhenUsed/>
    <w:rsid w:val="00C0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3D0"/>
  </w:style>
  <w:style w:type="table" w:styleId="a8">
    <w:name w:val="Table Grid"/>
    <w:basedOn w:val="a1"/>
    <w:uiPriority w:val="59"/>
    <w:rsid w:val="00C0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3D0"/>
  </w:style>
  <w:style w:type="paragraph" w:styleId="a6">
    <w:name w:val="footer"/>
    <w:basedOn w:val="a"/>
    <w:link w:val="a7"/>
    <w:uiPriority w:val="99"/>
    <w:unhideWhenUsed/>
    <w:rsid w:val="00C0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3D0"/>
  </w:style>
  <w:style w:type="table" w:styleId="a8">
    <w:name w:val="Table Grid"/>
    <w:basedOn w:val="a1"/>
    <w:uiPriority w:val="59"/>
    <w:rsid w:val="00C0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5585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Stas_Standart</dc:creator>
  <cp:lastModifiedBy>Stas_Standart</cp:lastModifiedBy>
  <cp:revision>16</cp:revision>
  <dcterms:created xsi:type="dcterms:W3CDTF">2020-03-04T17:38:00Z</dcterms:created>
  <dcterms:modified xsi:type="dcterms:W3CDTF">2020-03-05T06:05:00Z</dcterms:modified>
</cp:coreProperties>
</file>