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21" w:rsidRPr="006841B9" w:rsidRDefault="00724321" w:rsidP="00724321">
      <w:pPr>
        <w:pStyle w:val="a3"/>
        <w:widowControl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6841B9">
        <w:rPr>
          <w:rFonts w:ascii="Times New Roman" w:hAnsi="Times New Roman"/>
          <w:b/>
          <w:sz w:val="32"/>
          <w:szCs w:val="32"/>
        </w:rPr>
        <w:t>Тематика курсовых работ</w:t>
      </w:r>
      <w:r w:rsidR="00C81A2A" w:rsidRPr="006841B9">
        <w:rPr>
          <w:rFonts w:ascii="Times New Roman" w:hAnsi="Times New Roman"/>
          <w:b/>
          <w:sz w:val="32"/>
          <w:szCs w:val="32"/>
        </w:rPr>
        <w:t xml:space="preserve"> по дисциплине «Гражданское право»</w:t>
      </w:r>
    </w:p>
    <w:p w:rsidR="00C81A2A" w:rsidRPr="006841B9" w:rsidRDefault="0090409C" w:rsidP="00724321">
      <w:pPr>
        <w:pStyle w:val="a3"/>
        <w:widowControl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841B9">
        <w:rPr>
          <w:rFonts w:ascii="Times New Roman" w:hAnsi="Times New Roman"/>
          <w:b/>
          <w:sz w:val="28"/>
          <w:szCs w:val="28"/>
        </w:rPr>
        <w:t>Специальностей</w:t>
      </w:r>
      <w:r w:rsidR="00DC4906">
        <w:rPr>
          <w:rFonts w:ascii="Times New Roman" w:hAnsi="Times New Roman"/>
          <w:b/>
          <w:sz w:val="28"/>
          <w:szCs w:val="28"/>
        </w:rPr>
        <w:t>:</w:t>
      </w:r>
      <w:r w:rsidR="00C81A2A" w:rsidRPr="006841B9">
        <w:rPr>
          <w:rFonts w:ascii="Times New Roman" w:hAnsi="Times New Roman"/>
          <w:b/>
          <w:sz w:val="28"/>
          <w:szCs w:val="28"/>
        </w:rPr>
        <w:t xml:space="preserve"> </w:t>
      </w:r>
      <w:r w:rsidR="00F82FDE" w:rsidRPr="006841B9">
        <w:rPr>
          <w:rFonts w:ascii="Times New Roman" w:hAnsi="Times New Roman"/>
          <w:b/>
          <w:sz w:val="28"/>
          <w:szCs w:val="28"/>
        </w:rPr>
        <w:t xml:space="preserve">40.02.03. </w:t>
      </w:r>
      <w:r w:rsidR="00C81A2A" w:rsidRPr="006841B9">
        <w:rPr>
          <w:rFonts w:ascii="Times New Roman" w:hAnsi="Times New Roman"/>
          <w:b/>
          <w:sz w:val="28"/>
          <w:szCs w:val="28"/>
        </w:rPr>
        <w:t>«Право и судебное администрирование»</w:t>
      </w:r>
      <w:r w:rsidRPr="006841B9">
        <w:rPr>
          <w:rFonts w:ascii="Times New Roman" w:hAnsi="Times New Roman"/>
          <w:b/>
          <w:sz w:val="28"/>
          <w:szCs w:val="28"/>
        </w:rPr>
        <w:t xml:space="preserve"> (</w:t>
      </w:r>
      <w:r w:rsidR="00C81A2A" w:rsidRPr="006841B9">
        <w:rPr>
          <w:rFonts w:ascii="Times New Roman" w:hAnsi="Times New Roman"/>
          <w:b/>
          <w:sz w:val="28"/>
          <w:szCs w:val="28"/>
        </w:rPr>
        <w:t>Шувалова С. А.</w:t>
      </w:r>
      <w:r w:rsidRPr="006841B9">
        <w:rPr>
          <w:rFonts w:ascii="Times New Roman" w:hAnsi="Times New Roman"/>
          <w:b/>
          <w:sz w:val="28"/>
          <w:szCs w:val="28"/>
        </w:rPr>
        <w:t>),</w:t>
      </w:r>
    </w:p>
    <w:p w:rsidR="006841B9" w:rsidRDefault="00F82FDE" w:rsidP="00724321">
      <w:pPr>
        <w:pStyle w:val="a3"/>
        <w:widowControl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841B9">
        <w:rPr>
          <w:rFonts w:ascii="Times New Roman" w:hAnsi="Times New Roman"/>
          <w:b/>
          <w:sz w:val="28"/>
          <w:szCs w:val="28"/>
        </w:rPr>
        <w:t xml:space="preserve">40.02.01. </w:t>
      </w:r>
      <w:r w:rsidR="0090409C" w:rsidRPr="006841B9">
        <w:rPr>
          <w:rFonts w:ascii="Times New Roman" w:hAnsi="Times New Roman"/>
          <w:b/>
          <w:sz w:val="28"/>
          <w:szCs w:val="28"/>
        </w:rPr>
        <w:t xml:space="preserve">«Право и организация социального обеспечения» </w:t>
      </w:r>
    </w:p>
    <w:p w:rsidR="0090409C" w:rsidRPr="006841B9" w:rsidRDefault="0090409C" w:rsidP="00724321">
      <w:pPr>
        <w:pStyle w:val="a3"/>
        <w:widowControl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841B9">
        <w:rPr>
          <w:rFonts w:ascii="Times New Roman" w:hAnsi="Times New Roman"/>
          <w:b/>
          <w:sz w:val="28"/>
          <w:szCs w:val="28"/>
        </w:rPr>
        <w:t>(Кулешова И.А.)</w:t>
      </w:r>
    </w:p>
    <w:p w:rsidR="0090409C" w:rsidRPr="0090409C" w:rsidRDefault="0090409C" w:rsidP="00724321">
      <w:pPr>
        <w:pStyle w:val="a3"/>
        <w:widowControl/>
        <w:ind w:left="0"/>
        <w:jc w:val="center"/>
        <w:rPr>
          <w:rFonts w:ascii="Times New Roman" w:hAnsi="Times New Roman"/>
          <w:b/>
          <w:szCs w:val="28"/>
        </w:rPr>
      </w:pPr>
    </w:p>
    <w:p w:rsidR="00724321" w:rsidRPr="00DC4906" w:rsidRDefault="00C81A2A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Гражданское право </w:t>
      </w:r>
      <w:r w:rsidR="00724321" w:rsidRPr="00DC4906">
        <w:rPr>
          <w:rFonts w:ascii="Times New Roman" w:hAnsi="Times New Roman" w:cs="Times New Roman"/>
          <w:sz w:val="28"/>
          <w:szCs w:val="28"/>
        </w:rPr>
        <w:t xml:space="preserve">как отрасль права, наука и учебная дисциплина в современных реалиях.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Предпринимательская деятельность как предмет гражданского права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Основные начала (принципы) гражданского права.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Гражданское право </w:t>
      </w:r>
      <w:r w:rsidR="00C81A2A" w:rsidRPr="00DC4906">
        <w:rPr>
          <w:rFonts w:ascii="Times New Roman" w:hAnsi="Times New Roman" w:cs="Times New Roman"/>
          <w:sz w:val="28"/>
          <w:szCs w:val="28"/>
        </w:rPr>
        <w:t>как частное право.</w:t>
      </w:r>
    </w:p>
    <w:p w:rsidR="00724321" w:rsidRPr="00DC4906" w:rsidRDefault="00C81A2A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Современные источники гражданского права: «</w:t>
      </w:r>
      <w:proofErr w:type="gramStart"/>
      <w:r w:rsidRPr="00DC4906">
        <w:rPr>
          <w:rFonts w:ascii="Times New Roman" w:hAnsi="Times New Roman" w:cs="Times New Roman"/>
          <w:sz w:val="28"/>
          <w:szCs w:val="28"/>
        </w:rPr>
        <w:t>де юре</w:t>
      </w:r>
      <w:proofErr w:type="gramEnd"/>
      <w:r w:rsidRPr="00DC4906">
        <w:rPr>
          <w:rFonts w:ascii="Times New Roman" w:hAnsi="Times New Roman" w:cs="Times New Roman"/>
          <w:sz w:val="28"/>
          <w:szCs w:val="28"/>
        </w:rPr>
        <w:t>» и «де факто».</w:t>
      </w:r>
      <w:r w:rsidR="00724321" w:rsidRPr="00DC4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321" w:rsidRPr="00DC4906" w:rsidRDefault="00C81A2A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bCs/>
          <w:sz w:val="28"/>
          <w:szCs w:val="28"/>
        </w:rPr>
        <w:t>Задачи гражданского права и формирование межотраслевых связей в юриспруденции</w:t>
      </w:r>
      <w:r w:rsidR="00724321" w:rsidRPr="00DC4906">
        <w:rPr>
          <w:rFonts w:ascii="Times New Roman" w:hAnsi="Times New Roman" w:cs="Times New Roman"/>
          <w:bCs/>
          <w:sz w:val="28"/>
          <w:szCs w:val="28"/>
        </w:rPr>
        <w:t>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Современные проблемы</w:t>
      </w:r>
      <w:r w:rsidR="00C81A2A" w:rsidRPr="00DC4906">
        <w:rPr>
          <w:rFonts w:ascii="Times New Roman" w:hAnsi="Times New Roman" w:cs="Times New Roman"/>
          <w:sz w:val="28"/>
          <w:szCs w:val="28"/>
        </w:rPr>
        <w:t xml:space="preserve"> и перспективы</w:t>
      </w:r>
      <w:r w:rsidRPr="00DC4906">
        <w:rPr>
          <w:rFonts w:ascii="Times New Roman" w:hAnsi="Times New Roman" w:cs="Times New Roman"/>
          <w:sz w:val="28"/>
          <w:szCs w:val="28"/>
        </w:rPr>
        <w:t xml:space="preserve"> развития гражданского законодательства.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Действие гражданского законодательства во времени, в пространстве и по кругу лиц.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Толкование гражданско-правовых норм и юридическая техника: проблемы применения гражданского права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Гражданское правоотношение: понятие, структура, виды.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Основания возникновения гражданских прав и обязанностей.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Понятие и виды субъектов гражданского права. Соотношение понятий «субъект гражданского права» и «участник гражданских правоотношений».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bCs/>
          <w:sz w:val="28"/>
          <w:szCs w:val="28"/>
        </w:rPr>
        <w:t xml:space="preserve">Гражданско-правовой статус личности.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bCs/>
          <w:sz w:val="28"/>
          <w:szCs w:val="28"/>
        </w:rPr>
        <w:t xml:space="preserve"> Гражданско-правовое положение индивидуального предпринимателя.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Ограничение дееспособности гражданина и признание гражданина </w:t>
      </w:r>
      <w:proofErr w:type="gramStart"/>
      <w:r w:rsidRPr="00DC4906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DC49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Правовая сущность опеки и попечительства.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906">
        <w:rPr>
          <w:rFonts w:ascii="Times New Roman" w:hAnsi="Times New Roman" w:cs="Times New Roman"/>
          <w:sz w:val="28"/>
          <w:szCs w:val="28"/>
        </w:rPr>
        <w:t>Правосубъектность</w:t>
      </w:r>
      <w:proofErr w:type="spellEnd"/>
      <w:r w:rsidRPr="00DC4906">
        <w:rPr>
          <w:rFonts w:ascii="Times New Roman" w:hAnsi="Times New Roman" w:cs="Times New Roman"/>
          <w:sz w:val="28"/>
          <w:szCs w:val="28"/>
        </w:rPr>
        <w:t xml:space="preserve"> иностранных граждан в сфере гражданского права.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  Место жительства гражданина и его гражданско-правовое значение.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 Проблемы реализации и защиты права на имя гражданина.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Порядок и правовые последствия признания гражданина безвестно отсутствующим и объявления его умершим.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bCs/>
          <w:sz w:val="28"/>
          <w:szCs w:val="28"/>
        </w:rPr>
        <w:t>Развитие учения о юридических лицах в науке гражданского права.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Понятие и признаки юридического лица.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Виды юридических лиц.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Современные особенности государственной регистрации индивидуальных предпринимателей и коммерческих юридических лиц.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Порядок и способы создания юридических лиц.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Правовые средства индивидуализации юридических лиц и его продукции (товаров, работ и услуг).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Реорганизация и ликвидация юридических лиц.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lastRenderedPageBreak/>
        <w:t>Несостоятельность (банкротство) юридического лица: понятие и признаки. Судебные и досудебные процедуры банкротства.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 w:rsidRPr="00DC4906">
        <w:rPr>
          <w:rFonts w:ascii="Times New Roman" w:hAnsi="Times New Roman" w:cs="Times New Roman"/>
          <w:sz w:val="28"/>
          <w:szCs w:val="28"/>
        </w:rPr>
        <w:t>правосубъектности</w:t>
      </w:r>
      <w:proofErr w:type="spellEnd"/>
      <w:r w:rsidRPr="00DC4906">
        <w:rPr>
          <w:rFonts w:ascii="Times New Roman" w:hAnsi="Times New Roman" w:cs="Times New Roman"/>
          <w:sz w:val="28"/>
          <w:szCs w:val="28"/>
        </w:rPr>
        <w:t xml:space="preserve"> юридических лиц.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Коммерческие организации: понятие, виды и их правовой статус.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Некоммерческие организации: понятие, виды и их правовой статус.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Российская Федерация, субъекты РФ и муниципальные образования как субъекты гражданских правоотношений.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Понятие и виды хозяйственных товариществ.</w:t>
      </w:r>
    </w:p>
    <w:p w:rsidR="00724321" w:rsidRPr="00DC4906" w:rsidRDefault="00724321" w:rsidP="00DC4906">
      <w:pPr>
        <w:pStyle w:val="a3"/>
        <w:widowControl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Понятие и виды хозяйственных обществ.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Гражданско-правовой статус производственных и потребительских кооперативов.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Особенности гражданско-правового статуса учреждений</w:t>
      </w:r>
    </w:p>
    <w:p w:rsidR="00724321" w:rsidRPr="00DC4906" w:rsidRDefault="00724321" w:rsidP="00DC4906">
      <w:pPr>
        <w:pStyle w:val="a3"/>
        <w:widowControl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bCs/>
          <w:sz w:val="28"/>
          <w:szCs w:val="28"/>
        </w:rPr>
        <w:t xml:space="preserve">Полное товарищество как субъект гражданского права. </w:t>
      </w:r>
    </w:p>
    <w:p w:rsidR="00724321" w:rsidRPr="00DC4906" w:rsidRDefault="00724321" w:rsidP="00DC4906">
      <w:pPr>
        <w:pStyle w:val="a3"/>
        <w:widowControl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bCs/>
          <w:sz w:val="28"/>
          <w:szCs w:val="28"/>
        </w:rPr>
        <w:t xml:space="preserve">Товарищество на вере (коммандитное) как субъект гражданского права. </w:t>
      </w:r>
    </w:p>
    <w:p w:rsidR="00724321" w:rsidRPr="00DC4906" w:rsidRDefault="00724321" w:rsidP="00DC4906">
      <w:pPr>
        <w:pStyle w:val="a3"/>
        <w:widowControl/>
        <w:numPr>
          <w:ilvl w:val="0"/>
          <w:numId w:val="1"/>
        </w:num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bCs/>
          <w:sz w:val="28"/>
          <w:szCs w:val="28"/>
        </w:rPr>
        <w:t xml:space="preserve">Гражданско-правовое положение общества с ограниченной ответственностью. </w:t>
      </w:r>
    </w:p>
    <w:p w:rsidR="00724321" w:rsidRPr="00DC4906" w:rsidRDefault="00724321" w:rsidP="00DC4906">
      <w:pPr>
        <w:pStyle w:val="a3"/>
        <w:widowControl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bCs/>
          <w:sz w:val="28"/>
          <w:szCs w:val="28"/>
        </w:rPr>
        <w:t xml:space="preserve">Гражданско-правовое положение акционерного общества. </w:t>
      </w:r>
    </w:p>
    <w:p w:rsidR="00724321" w:rsidRPr="00DC4906" w:rsidRDefault="00724321" w:rsidP="00DC4906">
      <w:pPr>
        <w:pStyle w:val="a3"/>
        <w:widowControl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Правовой статус банков как субъектов гражданского права.</w:t>
      </w:r>
    </w:p>
    <w:p w:rsidR="00724321" w:rsidRPr="00DC4906" w:rsidRDefault="00430886" w:rsidP="00DC4906">
      <w:pPr>
        <w:pStyle w:val="a3"/>
        <w:widowControl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Особенности правового статуса крестьянского (фермерского) хозяйства</w:t>
      </w:r>
      <w:r w:rsidR="00724321" w:rsidRPr="00DC49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4321" w:rsidRPr="00DC4906" w:rsidRDefault="00724321" w:rsidP="00DC4906">
      <w:pPr>
        <w:pStyle w:val="a3"/>
        <w:widowControl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49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4906">
        <w:rPr>
          <w:rFonts w:ascii="Times New Roman" w:hAnsi="Times New Roman" w:cs="Times New Roman"/>
          <w:bCs/>
          <w:sz w:val="28"/>
          <w:szCs w:val="28"/>
        </w:rPr>
        <w:t xml:space="preserve">Юридические факты в гражданском праве.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Понятие и виды объектов гражданских правоотношений.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Вещи как объекты гражданских прав.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Деньги и ценные бумаги как объекты гражданских прав.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Нематериальные блага как объекты гражданских прав: понятие и виды.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Правовая охрана средств индивидуализации участников гражданского оборота и производимой ими продукции.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Услуга как объект гражданского права.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Предприятие как имущественный компле</w:t>
      </w:r>
      <w:proofErr w:type="gramStart"/>
      <w:r w:rsidRPr="00DC4906">
        <w:rPr>
          <w:rFonts w:ascii="Times New Roman" w:hAnsi="Times New Roman" w:cs="Times New Roman"/>
          <w:sz w:val="28"/>
          <w:szCs w:val="28"/>
        </w:rPr>
        <w:t>кс в гр</w:t>
      </w:r>
      <w:proofErr w:type="gramEnd"/>
      <w:r w:rsidRPr="00DC4906">
        <w:rPr>
          <w:rFonts w:ascii="Times New Roman" w:hAnsi="Times New Roman" w:cs="Times New Roman"/>
          <w:sz w:val="28"/>
          <w:szCs w:val="28"/>
        </w:rPr>
        <w:t>ажданском праве.</w:t>
      </w:r>
    </w:p>
    <w:p w:rsidR="00724321" w:rsidRPr="00DC4906" w:rsidRDefault="00E24781" w:rsidP="00DC4906">
      <w:pPr>
        <w:pStyle w:val="a3"/>
        <w:widowControl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Цифровые рубли и цифровые права как объекты гражданского права</w:t>
      </w:r>
      <w:r w:rsidR="00724321" w:rsidRPr="00DC49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4321" w:rsidRPr="00DC4906" w:rsidRDefault="00724321" w:rsidP="00DC4906">
      <w:pPr>
        <w:pStyle w:val="a3"/>
        <w:widowControl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Понятие и виды ценных бумаг. </w:t>
      </w:r>
    </w:p>
    <w:p w:rsidR="00724321" w:rsidRPr="00DC4906" w:rsidRDefault="00724321" w:rsidP="00DC4906">
      <w:pPr>
        <w:pStyle w:val="a3"/>
        <w:widowControl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Вексель в системе ценных бумаг.</w:t>
      </w:r>
    </w:p>
    <w:p w:rsidR="00724321" w:rsidRPr="00DC4906" w:rsidRDefault="00724321" w:rsidP="00DC4906">
      <w:pPr>
        <w:pStyle w:val="a3"/>
        <w:widowControl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Правовой режим бездокументарных ценных бумаг.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Правовой режим информации как объекта гражданских прав.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Результаты интеллектуальной деятельности как объекты гражданских прав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Моральный вред как гражданско-правовая категория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Понятие и виды сделок.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Условия действительности сделок.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Форма сделки: понятие и виды. Последствия несоблюдения формы сделок.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Юридически значимые сообщения: понятие и правовые последствия их вручения (невручения).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 Недействительность сделки: понятие, виды. Общие положения о последствиях недействительности сделки</w:t>
      </w:r>
      <w:r w:rsidR="00E24781" w:rsidRPr="00DC4906">
        <w:rPr>
          <w:rFonts w:ascii="Times New Roman" w:hAnsi="Times New Roman" w:cs="Times New Roman"/>
          <w:sz w:val="28"/>
          <w:szCs w:val="28"/>
        </w:rPr>
        <w:t>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Оспоримые и ничтожные сделки </w:t>
      </w:r>
      <w:r w:rsidR="00E24781" w:rsidRPr="00DC4906">
        <w:rPr>
          <w:rFonts w:ascii="Times New Roman" w:hAnsi="Times New Roman" w:cs="Times New Roman"/>
          <w:bCs/>
          <w:sz w:val="28"/>
          <w:szCs w:val="28"/>
        </w:rPr>
        <w:t>в</w:t>
      </w:r>
      <w:r w:rsidRPr="00DC4906">
        <w:rPr>
          <w:rFonts w:ascii="Times New Roman" w:hAnsi="Times New Roman" w:cs="Times New Roman"/>
          <w:bCs/>
          <w:sz w:val="28"/>
          <w:szCs w:val="28"/>
        </w:rPr>
        <w:t xml:space="preserve"> рыночной экономике.</w:t>
      </w:r>
    </w:p>
    <w:p w:rsidR="00724321" w:rsidRPr="00DC4906" w:rsidRDefault="00724321" w:rsidP="00DC4906">
      <w:pPr>
        <w:pStyle w:val="a3"/>
        <w:widowControl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Решение собрания как основание возникновения гражданских правоотношений.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Государственная регистрация прав на недвижимое имущество и сделок с ним.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bCs/>
          <w:sz w:val="28"/>
          <w:szCs w:val="28"/>
        </w:rPr>
        <w:t>Правопреемство в гражданском праве.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Понятие, принципы и способы осуществления субъективного гражданского права.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Понятие и виды представительства. Коммерческое представительство.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Доверенность и ее виды.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Понятие и способы защиты гражданских прав.</w:t>
      </w:r>
    </w:p>
    <w:p w:rsidR="00724321" w:rsidRPr="00DC4906" w:rsidRDefault="00724321" w:rsidP="00DC4906">
      <w:pPr>
        <w:pStyle w:val="a3"/>
        <w:widowControl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DC4906">
        <w:rPr>
          <w:rFonts w:ascii="Times New Roman" w:hAnsi="Times New Roman" w:cs="Times New Roman"/>
          <w:sz w:val="28"/>
          <w:szCs w:val="28"/>
        </w:rPr>
        <w:t>Пределы осуществления гражданских прав.  Проблема злоупотребления правом.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 Защита гражданских прав.  Проблема самозащиты гражданских прав.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bCs/>
          <w:sz w:val="28"/>
          <w:szCs w:val="28"/>
        </w:rPr>
        <w:t xml:space="preserve">Гражданско-правовые средства защиты имущественных прав граждан и организаций.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bCs/>
          <w:sz w:val="28"/>
          <w:szCs w:val="28"/>
        </w:rPr>
        <w:t xml:space="preserve"> Санкции в гражданском праве.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Защита чести, достоинства и деловой репутации.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Понятие и виды сроков в гражданском праве. Определение и исчисление сроков.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Понятие и виды сроков исковой давности. Последствия истечения срока исковой давности.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Приостановление, перерыв и восстановление сроков исковой давности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Правовые проблемы истечения срока исковой давности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bCs/>
          <w:sz w:val="28"/>
          <w:szCs w:val="28"/>
        </w:rPr>
        <w:t xml:space="preserve">Сроки осуществления гражданских прав.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bCs/>
          <w:sz w:val="28"/>
          <w:szCs w:val="28"/>
        </w:rPr>
        <w:t xml:space="preserve"> Право собственности в различных правовых системах.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bCs/>
          <w:sz w:val="28"/>
          <w:szCs w:val="28"/>
        </w:rPr>
        <w:t xml:space="preserve"> Право собственности как вещное право.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 Право публичной и частной собственности: понятие, субъекты, содержание.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 Право общей собственности: понятие, виды, основания возникновения.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Возникновение и прекращение права собственности: понятие и способы.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Ограниченные вещные права: понятие, признаки и виды.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 Гражданско-правовые способы защиты права собственности. </w:t>
      </w:r>
      <w:proofErr w:type="spellStart"/>
      <w:r w:rsidRPr="00DC4906">
        <w:rPr>
          <w:rFonts w:ascii="Times New Roman" w:hAnsi="Times New Roman" w:cs="Times New Roman"/>
          <w:sz w:val="28"/>
          <w:szCs w:val="28"/>
        </w:rPr>
        <w:t>Виндикационный</w:t>
      </w:r>
      <w:proofErr w:type="spellEnd"/>
      <w:r w:rsidRPr="00DC4906">
        <w:rPr>
          <w:rFonts w:ascii="Times New Roman" w:hAnsi="Times New Roman" w:cs="Times New Roman"/>
          <w:sz w:val="28"/>
          <w:szCs w:val="28"/>
        </w:rPr>
        <w:t xml:space="preserve"> иск. </w:t>
      </w:r>
      <w:proofErr w:type="spellStart"/>
      <w:r w:rsidRPr="00DC4906">
        <w:rPr>
          <w:rFonts w:ascii="Times New Roman" w:hAnsi="Times New Roman" w:cs="Times New Roman"/>
          <w:sz w:val="28"/>
          <w:szCs w:val="28"/>
        </w:rPr>
        <w:t>Негаторный</w:t>
      </w:r>
      <w:proofErr w:type="spellEnd"/>
      <w:r w:rsidRPr="00DC4906">
        <w:rPr>
          <w:rFonts w:ascii="Times New Roman" w:hAnsi="Times New Roman" w:cs="Times New Roman"/>
          <w:sz w:val="28"/>
          <w:szCs w:val="28"/>
        </w:rPr>
        <w:t xml:space="preserve"> иск.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bCs/>
          <w:sz w:val="28"/>
          <w:szCs w:val="28"/>
        </w:rPr>
        <w:t xml:space="preserve">Право собственности: хозяйственных товариществ.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bCs/>
          <w:sz w:val="28"/>
          <w:szCs w:val="28"/>
        </w:rPr>
        <w:t xml:space="preserve"> Право собственности хозяйственных обществ.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bCs/>
          <w:sz w:val="28"/>
          <w:szCs w:val="28"/>
        </w:rPr>
        <w:t xml:space="preserve"> Право собственности кооперативов.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bCs/>
          <w:sz w:val="28"/>
          <w:szCs w:val="28"/>
        </w:rPr>
        <w:t xml:space="preserve"> Право собственности некоммерческих организаций.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bCs/>
          <w:sz w:val="28"/>
          <w:szCs w:val="28"/>
        </w:rPr>
        <w:t xml:space="preserve"> Право собственности государства при переходе к рыночной экономике.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bCs/>
          <w:sz w:val="28"/>
          <w:szCs w:val="28"/>
        </w:rPr>
        <w:t xml:space="preserve"> Право муниципальной собственности.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4781" w:rsidRPr="00DC4906">
        <w:rPr>
          <w:rFonts w:ascii="Times New Roman" w:hAnsi="Times New Roman" w:cs="Times New Roman"/>
          <w:bCs/>
          <w:sz w:val="28"/>
          <w:szCs w:val="28"/>
        </w:rPr>
        <w:t>Совместная собственность супругов: особенности правового регулирования</w:t>
      </w:r>
      <w:r w:rsidRPr="00DC490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lastRenderedPageBreak/>
        <w:t xml:space="preserve"> Правовой статус товариществ собственников жилья.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 Содержание права собственности.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Основания возникновения права собственности: понятие и виды. Приобретательская давность.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Основания прекращения права собственности.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 Формы собственности и их характеристика.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 Общая долевая собственность.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 Общая совместная собственность.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Право собственности на землю и жилые помещения.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 Понятие и виды вещных прав.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Право хозяйственного ведения, право оперативного управления.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 Понятие и виды гражданско-правовых способов защиты права собственности и других вещных прав.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Понятие и система обязательственного права.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 Понятие, виды и основания возникновения обязательства.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 Множественность лиц в обязательствах.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 Перемена лиц в обязательстве.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  Понятие, принципы, порядок и способы исполнения обязательств.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Понятие и основания прекращения обязательств.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Цессия в гражданском праве России.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 Отступное и новация: сравнительный анализ.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 Правовые и экономические аспекты </w:t>
      </w:r>
      <w:r w:rsidR="00E24781" w:rsidRPr="00DC4906">
        <w:rPr>
          <w:rFonts w:ascii="Times New Roman" w:hAnsi="Times New Roman" w:cs="Times New Roman"/>
          <w:sz w:val="28"/>
          <w:szCs w:val="28"/>
        </w:rPr>
        <w:t>суброгации</w:t>
      </w:r>
      <w:r w:rsidRPr="00DC4906">
        <w:rPr>
          <w:rFonts w:ascii="Times New Roman" w:hAnsi="Times New Roman" w:cs="Times New Roman"/>
          <w:sz w:val="28"/>
          <w:szCs w:val="28"/>
        </w:rPr>
        <w:t>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  Ипотека: проблемы правового регулирования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Условия гражданско-правовой ответственности за нарушение обязательств.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 Формы гражданско-правовой ответственности за нарушение обязательств.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  Неустойка как способ обеспечения исполнения обязательств.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Задаток</w:t>
      </w:r>
      <w:r w:rsidR="00430886" w:rsidRPr="00DC4906">
        <w:rPr>
          <w:rFonts w:ascii="Times New Roman" w:hAnsi="Times New Roman" w:cs="Times New Roman"/>
          <w:sz w:val="28"/>
          <w:szCs w:val="28"/>
        </w:rPr>
        <w:t xml:space="preserve"> и залог</w:t>
      </w:r>
      <w:r w:rsidRPr="00DC4906">
        <w:rPr>
          <w:rFonts w:ascii="Times New Roman" w:hAnsi="Times New Roman" w:cs="Times New Roman"/>
          <w:sz w:val="28"/>
          <w:szCs w:val="28"/>
        </w:rPr>
        <w:t xml:space="preserve"> как способ</w:t>
      </w:r>
      <w:r w:rsidR="00430886" w:rsidRPr="00DC4906">
        <w:rPr>
          <w:rFonts w:ascii="Times New Roman" w:hAnsi="Times New Roman" w:cs="Times New Roman"/>
          <w:sz w:val="28"/>
          <w:szCs w:val="28"/>
        </w:rPr>
        <w:t>ы</w:t>
      </w:r>
      <w:r w:rsidRPr="00DC4906">
        <w:rPr>
          <w:rFonts w:ascii="Times New Roman" w:hAnsi="Times New Roman" w:cs="Times New Roman"/>
          <w:sz w:val="28"/>
          <w:szCs w:val="28"/>
        </w:rPr>
        <w:t xml:space="preserve"> обеспечения исполнения обязательств.</w:t>
      </w:r>
    </w:p>
    <w:p w:rsidR="00724321" w:rsidRPr="00DC4906" w:rsidRDefault="00430886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Независимая гарантия</w:t>
      </w:r>
      <w:r w:rsidR="00724321" w:rsidRPr="00DC4906">
        <w:rPr>
          <w:rFonts w:ascii="Times New Roman" w:hAnsi="Times New Roman" w:cs="Times New Roman"/>
          <w:sz w:val="28"/>
          <w:szCs w:val="28"/>
        </w:rPr>
        <w:t xml:space="preserve">: понятие, виды, основания возникновения.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Поручительство и </w:t>
      </w:r>
      <w:r w:rsidR="00430886" w:rsidRPr="00DC4906">
        <w:rPr>
          <w:rFonts w:ascii="Times New Roman" w:hAnsi="Times New Roman" w:cs="Times New Roman"/>
          <w:sz w:val="28"/>
          <w:szCs w:val="28"/>
        </w:rPr>
        <w:t>обеспечительный платеж</w:t>
      </w:r>
      <w:r w:rsidRPr="00DC4906">
        <w:rPr>
          <w:rFonts w:ascii="Times New Roman" w:hAnsi="Times New Roman" w:cs="Times New Roman"/>
          <w:sz w:val="28"/>
          <w:szCs w:val="28"/>
        </w:rPr>
        <w:t xml:space="preserve"> как способы обеспечения исполнения обязательств.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bCs/>
          <w:sz w:val="28"/>
          <w:szCs w:val="28"/>
        </w:rPr>
        <w:t xml:space="preserve">Вина как условие гражданско-правовой ответственности.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bCs/>
          <w:sz w:val="28"/>
          <w:szCs w:val="28"/>
        </w:rPr>
        <w:t xml:space="preserve"> Гражданско-правовая ответственность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bCs/>
          <w:sz w:val="28"/>
          <w:szCs w:val="28"/>
        </w:rPr>
        <w:t xml:space="preserve">Случаи и непреодолимая сила в гражданском праве.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bCs/>
          <w:sz w:val="28"/>
          <w:szCs w:val="28"/>
        </w:rPr>
        <w:t xml:space="preserve"> Риск и гражданско-правовая ответственность.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Понятие и основания гражданско-правовой ответственности за нарушение обязательств. Презумпция виновности в гражданском праве.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 Формы и виды гражданско-правовой ответственности.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 Основание и условия гражданско-правовой ответственности.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 Понятие и виды договоров в гражданском праве.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Свобода договора и проблема защиты прав в публичном договоре и договоре присоединения.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 Смешанные договоры в системе договорного права России.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Порядок заключения, изменения и прекращения договоров.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lastRenderedPageBreak/>
        <w:t xml:space="preserve">Способы и порядок заключения договора. Преддоговорные споры.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 Основания и порядок изменения и расторжения договора.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Характеристика публичного договора, договора присоединения, предварительного договора и договора в пользу третьего лица.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 Рамочный договор. Опцион на заключение договора. Опционный договор.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  Понятие, признаки, предмет и форма договора купли-продажи. Виды договора купли-продажи.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Существенные условия договора купли-продажи и его разновидностей.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 Права и обязанности сторон по договору купли-продажи.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 Договор розничной купли-продажи: понятие, юридические признаки, виды.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 Понятие договора поставки и его юридические признаки.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Понятие и элементы договора контрактации и договора энергоснабжения как разновидностей договора купли-продажи.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 Особенности договора поставки для государственных (муниципальных) нужд.</w:t>
      </w:r>
    </w:p>
    <w:p w:rsidR="00724321" w:rsidRPr="00DC4906" w:rsidRDefault="00E2478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  Договор </w:t>
      </w:r>
      <w:r w:rsidR="00724321" w:rsidRPr="00DC4906">
        <w:rPr>
          <w:rFonts w:ascii="Times New Roman" w:hAnsi="Times New Roman" w:cs="Times New Roman"/>
          <w:sz w:val="28"/>
          <w:szCs w:val="28"/>
        </w:rPr>
        <w:t xml:space="preserve">купли-продажи недвижимости: понятие и юридические признаки. </w:t>
      </w:r>
    </w:p>
    <w:p w:rsidR="00724321" w:rsidRPr="00DC4906" w:rsidRDefault="00E2478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 Договор </w:t>
      </w:r>
      <w:r w:rsidR="00724321" w:rsidRPr="00DC4906">
        <w:rPr>
          <w:rFonts w:ascii="Times New Roman" w:hAnsi="Times New Roman" w:cs="Times New Roman"/>
          <w:sz w:val="28"/>
          <w:szCs w:val="28"/>
        </w:rPr>
        <w:t xml:space="preserve">купли-продажи предприятия.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Договор дарения: понятие, признаки, предмет, форма и содержание.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Договор мены: понятие, признаки, предмет, форма и содержание.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Договор мены и </w:t>
      </w:r>
      <w:r w:rsidR="00E24781" w:rsidRPr="00DC4906">
        <w:rPr>
          <w:rFonts w:ascii="Times New Roman" w:hAnsi="Times New Roman" w:cs="Times New Roman"/>
          <w:sz w:val="28"/>
          <w:szCs w:val="28"/>
        </w:rPr>
        <w:t>купли-продажи</w:t>
      </w:r>
      <w:r w:rsidRPr="00DC4906">
        <w:rPr>
          <w:rFonts w:ascii="Times New Roman" w:hAnsi="Times New Roman" w:cs="Times New Roman"/>
          <w:sz w:val="28"/>
          <w:szCs w:val="28"/>
        </w:rPr>
        <w:t>: сравнительный анализ.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Договор ренты и пожизненного содержания с иждивением: понятие и элементы.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Договор аренды: общие положения, понятие, признаки, предмет и форма.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Права и обязанности сторон договора аренды.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Понятие и элементы договора проката.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Понятие и элементы договора аренды зданий и сооружений.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Понятие и элементы договора аренды предприятия.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 Понятие и элементы договора финансовой аренды (лизинга).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 Понятие и элементы договора аренды транспортных средств. Виды аренды транспортных средств. </w:t>
      </w:r>
    </w:p>
    <w:p w:rsidR="00E24781" w:rsidRPr="00DC4906" w:rsidRDefault="00724321" w:rsidP="00522449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Правовые основания пользования жилыми помещениями. </w:t>
      </w:r>
    </w:p>
    <w:p w:rsidR="00724321" w:rsidRPr="00DC4906" w:rsidRDefault="00724321" w:rsidP="00522449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Договор найма жилого помещения: понятие, юридические признаки, виды.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Договор подряда: общие положения.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Договор бытового подряда. Его правовая характеристика.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 Понятие и разновидности договора строительного подряда.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Договор на выполнение научно-исследовательских, опытно- конструкторских и технологических работ.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Право интеллектуальной собственности и договор на выполнение научно-исследовательских и опытно-конструкторских работ.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lastRenderedPageBreak/>
        <w:t xml:space="preserve">Договор на возмездное оказание услуг: проблемы правовой природы.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 Договор на оказание образовательных услуг.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 Понятие и виды договора перевозки груза. Их правовая характеристика.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Договор перевозки пассажиров и багажа. Их правовая характеристика.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Особенности морской перевозки.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Договор транспортной экспедиции: понятие и его элементы.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Договор об организации перевозок: понятие, стороны, форма и содержание.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Виды имущественной ответственности по договору перевозки. Претензии и иски по перевозкам грузов.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 Понятие и элементы договора займа.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 Кредитный договор. Товарный и коммерческий кредит.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Договор финансирования под уступку денежного требования (факторинг).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Договор банковского вклада и проблема защиты прав вкладчиков.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Договор банковского счета. Виды счетов.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Банковское кредитование предпринимательства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 Формы безналичных расчетов.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 Банковский перевод (расчеты платежными поручениями).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Расчеты по аккредитиву, по инкассо и чеками.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Вексель в системе расчетных обязательств.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 Чек как расчетное обязательство.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 Инкассо и аккредитив: сравнительный анализ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Договор хранения: общие положения. Ответственность сторон.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Виды договора хранения, их правовая характеристика.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Договор складского хранения.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Хранение вещей в ломбарде (стороны, существенные условия, форма).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Хранение ценностей в банке (предмет, стороны, ответственность хранителя).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Хранение в камерах хранения транспортных организаций.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 Хранение вещей в гардеробах организаций (предмет, форма).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Секвестр (понятие, стороны, виды).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  Договор коммерческой концессии в системе предпринимательских договоров.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 Правовая природа инвестиционного договора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Понятие и виды договора страхования.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 Понятие, признаки, элементы и виды договора имущественного страхования.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Понятие, признаки, элементы и виды договора личного страхования.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Страхование и договор страхования: проблемы правового регулирования.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 Страхование автогражданской ответственности.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lastRenderedPageBreak/>
        <w:t xml:space="preserve"> Страхование предпринимательских рисков.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 Договор медицинского страхования.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  Обязательное страхование: проблемы и перспективы.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Договор поручения, его правовая характеристика.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Понятие, признаки и элементы договора комиссии.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Агентский договор. Общие и отличительные признаки агентского договора и договоров поручения и комиссии.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Договор доверительного управления имуществом: понятие, признаки и его элементы.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Права, обязанности и ответственность доверительного управляющего.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Правовая природа института доверительного управления имуществом.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  Доверительное управление денежными средствами и ценными бумагами.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  Ответственность сторон в договоре доверительного управления имуществом.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 Доверительное управление имуществом в сфере предпринимательства.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Договор </w:t>
      </w:r>
      <w:proofErr w:type="spellStart"/>
      <w:r w:rsidR="00E24781" w:rsidRPr="00DC4906">
        <w:rPr>
          <w:rFonts w:ascii="Times New Roman" w:hAnsi="Times New Roman" w:cs="Times New Roman"/>
          <w:sz w:val="28"/>
          <w:szCs w:val="28"/>
        </w:rPr>
        <w:t>репо</w:t>
      </w:r>
      <w:proofErr w:type="spellEnd"/>
      <w:r w:rsidRPr="00DC4906">
        <w:rPr>
          <w:rFonts w:ascii="Times New Roman" w:hAnsi="Times New Roman" w:cs="Times New Roman"/>
          <w:sz w:val="28"/>
          <w:szCs w:val="28"/>
        </w:rPr>
        <w:t xml:space="preserve"> и его правовая характеристика.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Договор простого товарищества: понятие, его элементы и виды.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Обязательства, возникающие из односторонних действий: понятие и виды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Публичное обещание награды: понятие, признаки, условия возникновения обязательства и его содержание.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Публичный конкурс: понятие и содержание конкурсного обязательства. Порядок проведения конкурса.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Проведение игр и пари: понятие, признаки и элементы договора.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Понятие, признаки, содержание и виды внедоговорных обязательств.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Понятие, признаки и элементы </w:t>
      </w:r>
      <w:proofErr w:type="spellStart"/>
      <w:r w:rsidRPr="00DC4906">
        <w:rPr>
          <w:rFonts w:ascii="Times New Roman" w:hAnsi="Times New Roman" w:cs="Times New Roman"/>
          <w:sz w:val="28"/>
          <w:szCs w:val="28"/>
        </w:rPr>
        <w:t>деликтного</w:t>
      </w:r>
      <w:proofErr w:type="spellEnd"/>
      <w:r w:rsidRPr="00DC4906">
        <w:rPr>
          <w:rFonts w:ascii="Times New Roman" w:hAnsi="Times New Roman" w:cs="Times New Roman"/>
          <w:sz w:val="28"/>
          <w:szCs w:val="28"/>
        </w:rPr>
        <w:t xml:space="preserve"> обязательства.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Общие условия </w:t>
      </w:r>
      <w:proofErr w:type="spellStart"/>
      <w:r w:rsidRPr="00DC4906">
        <w:rPr>
          <w:rFonts w:ascii="Times New Roman" w:hAnsi="Times New Roman" w:cs="Times New Roman"/>
          <w:sz w:val="28"/>
          <w:szCs w:val="28"/>
        </w:rPr>
        <w:t>деликтной</w:t>
      </w:r>
      <w:proofErr w:type="spellEnd"/>
      <w:r w:rsidRPr="00DC4906">
        <w:rPr>
          <w:rFonts w:ascii="Times New Roman" w:hAnsi="Times New Roman" w:cs="Times New Roman"/>
          <w:sz w:val="28"/>
          <w:szCs w:val="28"/>
        </w:rPr>
        <w:t xml:space="preserve"> ответственности.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 Юридическое лицо как субъект </w:t>
      </w:r>
      <w:proofErr w:type="spellStart"/>
      <w:r w:rsidRPr="00DC4906">
        <w:rPr>
          <w:rFonts w:ascii="Times New Roman" w:hAnsi="Times New Roman" w:cs="Times New Roman"/>
          <w:sz w:val="28"/>
          <w:szCs w:val="28"/>
        </w:rPr>
        <w:t>деликтной</w:t>
      </w:r>
      <w:proofErr w:type="spellEnd"/>
      <w:r w:rsidRPr="00DC4906">
        <w:rPr>
          <w:rFonts w:ascii="Times New Roman" w:hAnsi="Times New Roman" w:cs="Times New Roman"/>
          <w:sz w:val="28"/>
          <w:szCs w:val="28"/>
        </w:rPr>
        <w:t xml:space="preserve"> ответственности.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 Государство как субъект </w:t>
      </w:r>
      <w:proofErr w:type="spellStart"/>
      <w:r w:rsidRPr="00DC4906">
        <w:rPr>
          <w:rFonts w:ascii="Times New Roman" w:hAnsi="Times New Roman" w:cs="Times New Roman"/>
          <w:sz w:val="28"/>
          <w:szCs w:val="28"/>
        </w:rPr>
        <w:t>деликтной</w:t>
      </w:r>
      <w:proofErr w:type="spellEnd"/>
      <w:r w:rsidRPr="00DC4906">
        <w:rPr>
          <w:rFonts w:ascii="Times New Roman" w:hAnsi="Times New Roman" w:cs="Times New Roman"/>
          <w:sz w:val="28"/>
          <w:szCs w:val="28"/>
        </w:rPr>
        <w:t xml:space="preserve"> ответственности.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Понятие и признаки обязатель</w:t>
      </w:r>
      <w:proofErr w:type="gramStart"/>
      <w:r w:rsidRPr="00DC4906">
        <w:rPr>
          <w:rFonts w:ascii="Times New Roman" w:hAnsi="Times New Roman" w:cs="Times New Roman"/>
          <w:sz w:val="28"/>
          <w:szCs w:val="28"/>
        </w:rPr>
        <w:t>ств  всл</w:t>
      </w:r>
      <w:proofErr w:type="gramEnd"/>
      <w:r w:rsidRPr="00DC4906">
        <w:rPr>
          <w:rFonts w:ascii="Times New Roman" w:hAnsi="Times New Roman" w:cs="Times New Roman"/>
          <w:sz w:val="28"/>
          <w:szCs w:val="28"/>
        </w:rPr>
        <w:t xml:space="preserve">едствие причинения вреда.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Основания ответственности за причинение вреда.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Ответственность за вред, причиненный незаконными действиями органов дознания, предварительного следствия, прокуратуры и суда.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 Ответственность за вред, причиненный несовершеннолетними, недееспособными и гражданами, ограниченными в дееспособности.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Возмещение вреда, причиненного жизни и здоровью гражданина.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Ответственность за вред, причиненный источником повышенной опасности.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Возмещение вреда, причиненного вследствие недостатков товаров, работ, услуг: условия и порядок возмещения.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lastRenderedPageBreak/>
        <w:t xml:space="preserve">Возмещение вреда, причиненного жизни или здоровью гражданина: условия и порядок возмещения.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Случай и непреодолимая сила в </w:t>
      </w:r>
      <w:proofErr w:type="spellStart"/>
      <w:r w:rsidRPr="00DC4906">
        <w:rPr>
          <w:rFonts w:ascii="Times New Roman" w:hAnsi="Times New Roman" w:cs="Times New Roman"/>
          <w:sz w:val="28"/>
          <w:szCs w:val="28"/>
        </w:rPr>
        <w:t>деликтных</w:t>
      </w:r>
      <w:proofErr w:type="spellEnd"/>
      <w:r w:rsidRPr="00DC4906">
        <w:rPr>
          <w:rFonts w:ascii="Times New Roman" w:hAnsi="Times New Roman" w:cs="Times New Roman"/>
          <w:sz w:val="28"/>
          <w:szCs w:val="28"/>
        </w:rPr>
        <w:t xml:space="preserve"> обязательствах.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  Ответственность за вред, причиненный при ненадлежащем врачевании.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  Обязательства из неосновательного обогащения в системе охранительных обязательств.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 Соотношение требований о защите нарушенного права: </w:t>
      </w:r>
      <w:proofErr w:type="spellStart"/>
      <w:r w:rsidRPr="00DC4906">
        <w:rPr>
          <w:rFonts w:ascii="Times New Roman" w:hAnsi="Times New Roman" w:cs="Times New Roman"/>
          <w:sz w:val="28"/>
          <w:szCs w:val="28"/>
        </w:rPr>
        <w:t>деликтный</w:t>
      </w:r>
      <w:proofErr w:type="spellEnd"/>
      <w:r w:rsidRPr="00DC49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4906">
        <w:rPr>
          <w:rFonts w:ascii="Times New Roman" w:hAnsi="Times New Roman" w:cs="Times New Roman"/>
          <w:sz w:val="28"/>
          <w:szCs w:val="28"/>
        </w:rPr>
        <w:t>кондикционный</w:t>
      </w:r>
      <w:proofErr w:type="spellEnd"/>
      <w:r w:rsidRPr="00DC490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C4906">
        <w:rPr>
          <w:rFonts w:ascii="Times New Roman" w:hAnsi="Times New Roman" w:cs="Times New Roman"/>
          <w:sz w:val="28"/>
          <w:szCs w:val="28"/>
        </w:rPr>
        <w:t>виндикационный</w:t>
      </w:r>
      <w:proofErr w:type="spellEnd"/>
      <w:r w:rsidRPr="00DC4906">
        <w:rPr>
          <w:rFonts w:ascii="Times New Roman" w:hAnsi="Times New Roman" w:cs="Times New Roman"/>
          <w:sz w:val="28"/>
          <w:szCs w:val="28"/>
        </w:rPr>
        <w:t xml:space="preserve"> иски.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Понятие морального вреда. Условия, порядок и форма компенсации морального вреда.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Понятие, виды и элементы обязательства вследствие неосновательного обогащения. Имущество, не подлежащее возврату в качестве неосновательного обогащения.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bCs/>
          <w:sz w:val="28"/>
          <w:szCs w:val="28"/>
        </w:rPr>
        <w:t xml:space="preserve">Развитие наследственного преемства в российском гражданском праве.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bCs/>
          <w:sz w:val="28"/>
          <w:szCs w:val="28"/>
        </w:rPr>
        <w:t xml:space="preserve"> Принятие наследства и отказ от наследства по российскому гражданскому праву.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Понятие</w:t>
      </w:r>
      <w:r w:rsidR="00C81A2A" w:rsidRPr="00DC4906">
        <w:rPr>
          <w:rFonts w:ascii="Times New Roman" w:hAnsi="Times New Roman" w:cs="Times New Roman"/>
          <w:sz w:val="28"/>
          <w:szCs w:val="28"/>
        </w:rPr>
        <w:t xml:space="preserve"> и субъекты</w:t>
      </w:r>
      <w:r w:rsidRPr="00DC4906">
        <w:rPr>
          <w:rFonts w:ascii="Times New Roman" w:hAnsi="Times New Roman" w:cs="Times New Roman"/>
          <w:sz w:val="28"/>
          <w:szCs w:val="28"/>
        </w:rPr>
        <w:t xml:space="preserve"> наследственного права.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Понятие, значение, признаки и основания наследования. Время и место открытия наследства.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Общая характеристика наследственного правоотношения.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 Оформление наследственных прав</w:t>
      </w:r>
    </w:p>
    <w:p w:rsidR="000E089E" w:rsidRPr="00DC4906" w:rsidRDefault="00724321" w:rsidP="00E61A02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Субъекты, объекты и содержание наследственного правоотношения.</w:t>
      </w:r>
    </w:p>
    <w:p w:rsidR="00724321" w:rsidRPr="00DC4906" w:rsidRDefault="00724321" w:rsidP="00E61A02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 Наследование по закону</w:t>
      </w:r>
      <w:r w:rsidR="000E089E" w:rsidRPr="00DC4906">
        <w:rPr>
          <w:rFonts w:ascii="Times New Roman" w:hAnsi="Times New Roman" w:cs="Times New Roman"/>
          <w:sz w:val="28"/>
          <w:szCs w:val="28"/>
        </w:rPr>
        <w:t>.</w:t>
      </w:r>
      <w:r w:rsidRPr="00DC4906">
        <w:rPr>
          <w:rFonts w:ascii="Times New Roman" w:hAnsi="Times New Roman" w:cs="Times New Roman"/>
          <w:sz w:val="28"/>
          <w:szCs w:val="28"/>
        </w:rPr>
        <w:t xml:space="preserve"> Недостойные наследники. </w:t>
      </w:r>
    </w:p>
    <w:p w:rsidR="000E089E" w:rsidRPr="00DC4906" w:rsidRDefault="00724321" w:rsidP="009D250D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Наследование по завещанию: понятие и субъекты. </w:t>
      </w:r>
    </w:p>
    <w:p w:rsidR="00724321" w:rsidRPr="00DC4906" w:rsidRDefault="00724321" w:rsidP="009D250D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Понятие и форма завещания. Недействительность завещания.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Способы составления завещаний. Тайна удостоверения завещаний.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Наследование по праву представления: понятие и его отличие от наследственной трансмиссии.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Принятие наследств</w:t>
      </w:r>
      <w:r w:rsidR="000E089E" w:rsidRPr="00DC4906">
        <w:rPr>
          <w:rFonts w:ascii="Times New Roman" w:hAnsi="Times New Roman" w:cs="Times New Roman"/>
          <w:sz w:val="28"/>
          <w:szCs w:val="28"/>
        </w:rPr>
        <w:t xml:space="preserve">а: понятие, признаки и значение. </w:t>
      </w:r>
      <w:r w:rsidRPr="00DC4906">
        <w:rPr>
          <w:rFonts w:ascii="Times New Roman" w:hAnsi="Times New Roman" w:cs="Times New Roman"/>
          <w:sz w:val="28"/>
          <w:szCs w:val="28"/>
        </w:rPr>
        <w:t>Наследственная трансмиссия.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Отказ от наследства: понятие, способы и его правовые последствия. Приращение наследственных долей.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Правила и способы раздела наследства.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Ответственность наследника по долгам наследодателя.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Наследование отдельных видов имущества </w:t>
      </w:r>
    </w:p>
    <w:p w:rsidR="00724321" w:rsidRPr="00DC4906" w:rsidRDefault="00C81A2A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Наследование по наследственному договору</w:t>
      </w:r>
      <w:r w:rsidR="00724321" w:rsidRPr="00DC4906">
        <w:rPr>
          <w:rFonts w:ascii="Times New Roman" w:hAnsi="Times New Roman" w:cs="Times New Roman"/>
          <w:sz w:val="28"/>
          <w:szCs w:val="28"/>
        </w:rPr>
        <w:t>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 Ограничение свободы завещания в наследственных правоотношениях.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Право интеллектуальной собственности: понятие, источники и структура.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Международные соглашения (конвенции) как источники гражданско-правового регулирования отношений в сфере интеллектуальной деятельности.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lastRenderedPageBreak/>
        <w:t xml:space="preserve">Понятие исключительного права, его отличие от вещных и других гражданских прав.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Интеллектуальная собственность как совокупность авторских, смежных, патентных и иных исключительных прав.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Промышленная собственность как вид интеллектуальной собственности.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Авторское право в системе гражданско-правового регулирования.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Проблема защиты авторских прав в системе Интернет.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 Понятие и виды договора авторского заказа.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 Понятие, объекты и субъекты авторского права.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Содержание субъективного авторского права. Пределы авторских прав.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Личные неимущественные и имущественные права авторов произведений науки, литературы и искусства.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Срок действия авторского права.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Гражданско-правовая защита авторских прав: понятие и способы.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Авторский договор: понятие, элементы и его виды.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Понятие, объекты и субъекты смежных прав.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Содержание смежных прав исполнителя, производителя фонограммы, организации эфирного и кабельного вещания.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Защита смежных прав. Срок действия смежных прав.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 Понятие, объекты и субъекты патентного права.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Понятие и условия патентоспособности изобретения. Объекты изобретения.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Понятие и условия патентоспособности полезной модели.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Понятие и условия патентоспособности промышленного образца.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Субъекты патентного права. Оформление прав на изобретение, полезную модель и промышленный образец.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 Понятие и значение патента. Экспертиза заявки, ее виды. Выдача патента и срок его действия.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Патентование изобретения, полезной модели, промышленного образца за рубежом.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Личные неимущественные права автора изобретения, полезной модели, промышленного образца.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Право авторства. Исключительные права патентообладателя. Право преждепользования.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Защита прав авторов и патентообладателей.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 Патентно-правовая охрана селекционных достижений.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Личные неимущественные и имущественные права субъектов права промышленной собственности.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Порядок оформления прав на изобретение, полезную модель, промышленный образец.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Исключительные права на средства индивидуализации товаров (работ, услуг) и их производителей: понятие и виды.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Лицензионный договор: понятие и его элементы.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lastRenderedPageBreak/>
        <w:t xml:space="preserve">Понятие служебной и коммерческой тайны. Субъекты и содержание субъективного права на коммерческую тайну.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Договор о передаче «ноу-хау»: понятие и его элементы.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Общие положения права на селекционные достижения.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 Секрет производства. Особенности возникновения, осуществления и защиты исключительного права на него.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Понятие и содержание фирменного наименования. Регистрация фирменного наименования и ее гражданско-правовое значение.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Исключительное право юридического лица на фирменное наименование.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Понятие и виды товарных знаков и знаков обслуживания.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Оформление прав на товарный знак (знак обслуживания). 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Исключительное право на товарный знак (знак обслуживания).</w:t>
      </w:r>
    </w:p>
    <w:p w:rsidR="00724321" w:rsidRPr="00DC4906" w:rsidRDefault="00724321" w:rsidP="00724321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 xml:space="preserve"> Гражданско-правовая охрана наименования места происхождения товара.</w:t>
      </w:r>
    </w:p>
    <w:p w:rsidR="00724321" w:rsidRPr="00DC4906" w:rsidRDefault="00724321" w:rsidP="00724321">
      <w:pPr>
        <w:pStyle w:val="a3"/>
        <w:widowControl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4906">
        <w:rPr>
          <w:rFonts w:ascii="Times New Roman" w:hAnsi="Times New Roman" w:cs="Times New Roman"/>
          <w:sz w:val="28"/>
          <w:szCs w:val="28"/>
        </w:rPr>
        <w:t>Гражданско-правовая ответственность за незаконное использование товарного знака (знака обслуживания) и наименования места происхождения товара.</w:t>
      </w:r>
    </w:p>
    <w:p w:rsidR="008A6BD2" w:rsidRPr="00DC4906" w:rsidRDefault="008A6BD2">
      <w:pPr>
        <w:rPr>
          <w:rFonts w:ascii="Times New Roman" w:hAnsi="Times New Roman" w:cs="Times New Roman"/>
          <w:sz w:val="28"/>
          <w:szCs w:val="28"/>
        </w:rPr>
      </w:pPr>
    </w:p>
    <w:sectPr w:rsidR="008A6BD2" w:rsidRPr="00DC4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96357"/>
    <w:multiLevelType w:val="hybridMultilevel"/>
    <w:tmpl w:val="6AAE1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21"/>
    <w:rsid w:val="000E089E"/>
    <w:rsid w:val="00430886"/>
    <w:rsid w:val="006841B9"/>
    <w:rsid w:val="00724321"/>
    <w:rsid w:val="008A6BD2"/>
    <w:rsid w:val="0090409C"/>
    <w:rsid w:val="00C81A2A"/>
    <w:rsid w:val="00DC4906"/>
    <w:rsid w:val="00E24781"/>
    <w:rsid w:val="00F8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321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68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321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68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2853</Words>
  <Characters>16267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student</cp:lastModifiedBy>
  <cp:revision>3</cp:revision>
  <cp:lastPrinted>2023-12-06T07:19:00Z</cp:lastPrinted>
  <dcterms:created xsi:type="dcterms:W3CDTF">2023-12-06T07:18:00Z</dcterms:created>
  <dcterms:modified xsi:type="dcterms:W3CDTF">2023-12-06T07:36:00Z</dcterms:modified>
</cp:coreProperties>
</file>