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1" w:rsidRPr="00BD0388" w:rsidRDefault="00BD0388" w:rsidP="00773E61">
      <w:pPr>
        <w:tabs>
          <w:tab w:val="left" w:pos="891"/>
        </w:tabs>
        <w:rPr>
          <w:sz w:val="36"/>
          <w:szCs w:val="36"/>
        </w:rPr>
      </w:pPr>
      <w:bookmarkStart w:id="0" w:name="_GoBack"/>
      <w:bookmarkEnd w:id="0"/>
      <w:r w:rsidRPr="00BD0388">
        <w:rPr>
          <w:sz w:val="36"/>
          <w:szCs w:val="36"/>
        </w:rPr>
        <w:t>Вопросы к экзамену по дисциплине «Теоретические основы землеустройства»</w:t>
      </w:r>
    </w:p>
    <w:p w:rsidR="00B35F8B" w:rsidRPr="00F1318E" w:rsidRDefault="00B35F8B" w:rsidP="00F1318E">
      <w:pPr>
        <w:jc w:val="both"/>
        <w:rPr>
          <w:sz w:val="28"/>
          <w:szCs w:val="28"/>
        </w:rPr>
      </w:pPr>
    </w:p>
    <w:p w:rsidR="00B35F8B" w:rsidRPr="007912F3" w:rsidRDefault="00B35F8B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установления и использования полос отвода и охранных зон железных дорог </w:t>
      </w:r>
    </w:p>
    <w:p w:rsidR="009264AB" w:rsidRPr="007912F3" w:rsidRDefault="009264AB" w:rsidP="005557D4">
      <w:pPr>
        <w:spacing w:before="20"/>
        <w:jc w:val="both"/>
        <w:rPr>
          <w:sz w:val="28"/>
          <w:szCs w:val="28"/>
        </w:rPr>
      </w:pPr>
    </w:p>
    <w:p w:rsidR="00B35F8B" w:rsidRDefault="009264AB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резервирования земель для строительства и реконструкции объектов автомобильного, водного, железнодорожного, воздушного и иных видов транспорта </w:t>
      </w:r>
    </w:p>
    <w:p w:rsidR="00970EC1" w:rsidRPr="007912F3" w:rsidRDefault="00970EC1" w:rsidP="00970EC1">
      <w:pPr>
        <w:spacing w:before="20"/>
        <w:ind w:left="720"/>
        <w:jc w:val="both"/>
        <w:rPr>
          <w:sz w:val="28"/>
          <w:szCs w:val="28"/>
        </w:rPr>
      </w:pPr>
    </w:p>
    <w:p w:rsidR="00B35F8B" w:rsidRPr="007912F3" w:rsidRDefault="00B35F8B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Содержание землеустроительного проекта, его составные части      </w:t>
      </w:r>
    </w:p>
    <w:p w:rsidR="00B35F8B" w:rsidRPr="007912F3" w:rsidRDefault="00B35F8B" w:rsidP="005557D4">
      <w:pPr>
        <w:spacing w:before="20"/>
        <w:jc w:val="both"/>
        <w:rPr>
          <w:sz w:val="28"/>
          <w:szCs w:val="28"/>
        </w:rPr>
      </w:pPr>
    </w:p>
    <w:p w:rsidR="00970EC1" w:rsidRDefault="00B35F8B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для размещения морских и речных портов, причалов, пристаней, гидротехнических сооружений</w:t>
      </w:r>
    </w:p>
    <w:p w:rsidR="00B35F8B" w:rsidRPr="007912F3" w:rsidRDefault="00B35F8B" w:rsidP="00970EC1">
      <w:pPr>
        <w:spacing w:before="20"/>
        <w:ind w:left="7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      </w:t>
      </w: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Особенности предоставления земель для целей строительства: без предварительного согласования мест размещения объектов и с предварительным согласованием мест размещения объектов</w:t>
      </w:r>
    </w:p>
    <w:p w:rsidR="00932AD5" w:rsidRPr="007912F3" w:rsidRDefault="00932AD5" w:rsidP="00932AD5">
      <w:pPr>
        <w:spacing w:before="20"/>
        <w:ind w:left="7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Публичный земельный сервитут, порядок его установления</w:t>
      </w:r>
    </w:p>
    <w:p w:rsidR="004617F8" w:rsidRPr="007912F3" w:rsidRDefault="004617F8" w:rsidP="005557D4">
      <w:pPr>
        <w:spacing w:before="20"/>
        <w:jc w:val="both"/>
        <w:rPr>
          <w:sz w:val="28"/>
          <w:szCs w:val="28"/>
        </w:rPr>
      </w:pPr>
    </w:p>
    <w:p w:rsidR="00DA401B" w:rsidRPr="007912F3" w:rsidRDefault="009F5665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использования </w:t>
      </w:r>
      <w:r w:rsidR="004617F8" w:rsidRPr="007912F3">
        <w:rPr>
          <w:sz w:val="28"/>
          <w:szCs w:val="28"/>
        </w:rPr>
        <w:t>земель желез</w:t>
      </w:r>
      <w:r w:rsidRPr="007912F3">
        <w:rPr>
          <w:sz w:val="28"/>
          <w:szCs w:val="28"/>
        </w:rPr>
        <w:t xml:space="preserve">нодорожного транспорта </w:t>
      </w:r>
      <w:r w:rsidR="004617F8" w:rsidRPr="007912F3">
        <w:rPr>
          <w:sz w:val="28"/>
          <w:szCs w:val="28"/>
        </w:rPr>
        <w:t xml:space="preserve"> к</w:t>
      </w:r>
      <w:r w:rsidRPr="007912F3">
        <w:rPr>
          <w:sz w:val="28"/>
          <w:szCs w:val="28"/>
        </w:rPr>
        <w:t>ак земель</w:t>
      </w:r>
      <w:r w:rsidR="004617F8" w:rsidRPr="007912F3">
        <w:rPr>
          <w:sz w:val="28"/>
          <w:szCs w:val="28"/>
        </w:rPr>
        <w:t xml:space="preserve"> федерального значения</w:t>
      </w:r>
      <w:r w:rsidR="00785B51" w:rsidRPr="007912F3">
        <w:rPr>
          <w:sz w:val="28"/>
          <w:szCs w:val="28"/>
        </w:rPr>
        <w:t xml:space="preserve">  </w:t>
      </w:r>
    </w:p>
    <w:p w:rsidR="00DA401B" w:rsidRPr="007912F3" w:rsidRDefault="00DA401B" w:rsidP="005557D4">
      <w:pPr>
        <w:spacing w:before="20"/>
        <w:jc w:val="both"/>
        <w:rPr>
          <w:sz w:val="28"/>
          <w:szCs w:val="28"/>
        </w:rPr>
      </w:pPr>
    </w:p>
    <w:p w:rsidR="00DA401B" w:rsidRPr="007912F3" w:rsidRDefault="00DA401B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для размещения объектов дорожного сервиса в границах полосы отвода автомобильной дороги федерального значения</w:t>
      </w:r>
    </w:p>
    <w:p w:rsidR="00785B51" w:rsidRPr="007912F3" w:rsidRDefault="00785B51" w:rsidP="005557D4">
      <w:pPr>
        <w:spacing w:before="20"/>
        <w:ind w:left="1500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для размещения аэропортов, аэродромов, аэровокзалов, взлетно-посадочных полос</w:t>
      </w:r>
    </w:p>
    <w:p w:rsidR="00970EC1" w:rsidRPr="007912F3" w:rsidRDefault="00970EC1" w:rsidP="00970EC1">
      <w:pPr>
        <w:spacing w:before="20"/>
        <w:ind w:left="720"/>
        <w:jc w:val="both"/>
        <w:rPr>
          <w:sz w:val="28"/>
          <w:szCs w:val="28"/>
        </w:rPr>
      </w:pPr>
    </w:p>
    <w:p w:rsidR="0044573B" w:rsidRPr="009778C5" w:rsidRDefault="0044573B" w:rsidP="009778C5">
      <w:pPr>
        <w:numPr>
          <w:ilvl w:val="0"/>
          <w:numId w:val="1"/>
        </w:numPr>
        <w:spacing w:before="20"/>
        <w:jc w:val="both"/>
        <w:rPr>
          <w:color w:val="000000"/>
          <w:sz w:val="28"/>
          <w:szCs w:val="28"/>
        </w:rPr>
      </w:pPr>
      <w:hyperlink r:id="rId6" w:tooltip="Ст. 11.10 ЗК РФ с Комментариями" w:history="1">
        <w:r w:rsidRPr="009778C5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Схема расположения земельного участка или земельных участков на кадастровом плане территории</w:t>
        </w:r>
      </w:hyperlink>
    </w:p>
    <w:p w:rsidR="0044573B" w:rsidRPr="007912F3" w:rsidRDefault="0044573B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Земельно-учетная документация различных территориальных уровней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Правила землепользования и застройки</w:t>
      </w:r>
    </w:p>
    <w:p w:rsidR="00B35F8B" w:rsidRPr="007912F3" w:rsidRDefault="00B35F8B" w:rsidP="005557D4">
      <w:pPr>
        <w:spacing w:before="20" w:line="360" w:lineRule="auto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в целях размещения железнодорожных путей</w:t>
      </w:r>
    </w:p>
    <w:p w:rsidR="00970EC1" w:rsidRPr="007912F3" w:rsidRDefault="00970EC1" w:rsidP="00970EC1">
      <w:pPr>
        <w:spacing w:before="20"/>
        <w:ind w:left="720"/>
        <w:jc w:val="both"/>
        <w:rPr>
          <w:sz w:val="28"/>
          <w:szCs w:val="28"/>
        </w:rPr>
      </w:pPr>
    </w:p>
    <w:p w:rsidR="00970EC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осуществления муниципального земельного контроля    </w:t>
      </w:r>
    </w:p>
    <w:p w:rsidR="00785B51" w:rsidRPr="007912F3" w:rsidRDefault="00785B51" w:rsidP="00970EC1">
      <w:pPr>
        <w:spacing w:before="20"/>
        <w:ind w:left="7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 </w:t>
      </w:r>
    </w:p>
    <w:p w:rsidR="00E84916" w:rsidRDefault="00932AD5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</w:t>
      </w:r>
      <w:r w:rsidR="00E84916" w:rsidRPr="007912F3">
        <w:rPr>
          <w:sz w:val="28"/>
          <w:szCs w:val="28"/>
        </w:rPr>
        <w:t>редос</w:t>
      </w:r>
      <w:r>
        <w:rPr>
          <w:sz w:val="28"/>
          <w:szCs w:val="28"/>
        </w:rPr>
        <w:t>тавления</w:t>
      </w:r>
      <w:r w:rsidR="00E84916" w:rsidRPr="007912F3">
        <w:rPr>
          <w:sz w:val="28"/>
          <w:szCs w:val="28"/>
        </w:rPr>
        <w:t xml:space="preserve"> земельных участков для </w:t>
      </w:r>
      <w:bookmarkStart w:id="1" w:name="dst231"/>
      <w:bookmarkEnd w:id="1"/>
      <w:r w:rsidR="00E84916" w:rsidRPr="007912F3">
        <w:rPr>
          <w:sz w:val="28"/>
          <w:szCs w:val="28"/>
        </w:rPr>
        <w:t xml:space="preserve"> размещения наземных объектов системы нефтепроводов</w:t>
      </w:r>
    </w:p>
    <w:p w:rsidR="00970EC1" w:rsidRPr="007912F3" w:rsidRDefault="00970EC1" w:rsidP="00970EC1">
      <w:pPr>
        <w:spacing w:before="20"/>
        <w:ind w:left="720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</w:t>
      </w:r>
    </w:p>
    <w:p w:rsidR="00040100" w:rsidRPr="007912F3" w:rsidRDefault="00040100" w:rsidP="00040100">
      <w:pPr>
        <w:spacing w:before="20"/>
        <w:ind w:left="7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Основные принципы земельного законодательства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для строительства объектов коммунальной, транспортной, социальной инфраструктур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785B51" w:rsidRPr="007912F3" w:rsidRDefault="00785B51" w:rsidP="005557D4">
      <w:pPr>
        <w:spacing w:before="20"/>
        <w:ind w:left="1815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Образование земельных участков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 w:line="360" w:lineRule="auto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 для освоения территории в целях строительства</w:t>
      </w:r>
    </w:p>
    <w:p w:rsidR="00785B51" w:rsidRPr="007912F3" w:rsidRDefault="00785B51" w:rsidP="005557D4">
      <w:pPr>
        <w:spacing w:before="20"/>
        <w:ind w:left="120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осуществления государственного земельного надзора      </w:t>
      </w:r>
    </w:p>
    <w:p w:rsidR="00785B51" w:rsidRPr="007912F3" w:rsidRDefault="00785B51" w:rsidP="005557D4">
      <w:pPr>
        <w:spacing w:before="20" w:line="360" w:lineRule="auto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Государственное управление в области осуществления мониторинга земель</w:t>
      </w:r>
    </w:p>
    <w:p w:rsidR="00785B51" w:rsidRPr="007912F3" w:rsidRDefault="00785B51" w:rsidP="005557D4">
      <w:pPr>
        <w:spacing w:before="20"/>
        <w:ind w:left="362"/>
        <w:jc w:val="both"/>
        <w:rPr>
          <w:sz w:val="28"/>
          <w:szCs w:val="28"/>
        </w:rPr>
      </w:pPr>
    </w:p>
    <w:p w:rsidR="00E272CE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Состав земель лесного </w:t>
      </w:r>
      <w:r w:rsidR="00E272CE">
        <w:rPr>
          <w:sz w:val="28"/>
          <w:szCs w:val="28"/>
        </w:rPr>
        <w:t>фонда</w:t>
      </w:r>
    </w:p>
    <w:p w:rsidR="00E272CE" w:rsidRDefault="00E272CE" w:rsidP="00E272CE">
      <w:pPr>
        <w:spacing w:before="20"/>
        <w:ind w:left="36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Задачи и функции землеустроительной экспертизы</w:t>
      </w:r>
    </w:p>
    <w:p w:rsidR="00785B51" w:rsidRPr="007912F3" w:rsidRDefault="00785B51" w:rsidP="005557D4">
      <w:pPr>
        <w:spacing w:before="20"/>
        <w:ind w:left="225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Отнесение земель к категориям    </w:t>
      </w:r>
    </w:p>
    <w:p w:rsidR="00785B51" w:rsidRPr="007912F3" w:rsidRDefault="00785B51" w:rsidP="005557D4">
      <w:pPr>
        <w:spacing w:before="20"/>
        <w:ind w:left="15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Учет  экологических требований в схемах и проектах землеустройства</w:t>
      </w:r>
    </w:p>
    <w:p w:rsidR="00785B51" w:rsidRPr="007912F3" w:rsidRDefault="00785B51" w:rsidP="005557D4">
      <w:pPr>
        <w:spacing w:before="20"/>
        <w:ind w:left="1050"/>
        <w:jc w:val="both"/>
        <w:rPr>
          <w:sz w:val="28"/>
          <w:szCs w:val="28"/>
        </w:rPr>
      </w:pPr>
    </w:p>
    <w:p w:rsidR="005557D4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557D4">
        <w:rPr>
          <w:sz w:val="28"/>
          <w:szCs w:val="28"/>
        </w:rPr>
        <w:t>Выбор земельных участков для строительства</w:t>
      </w:r>
    </w:p>
    <w:p w:rsidR="00BA50A4" w:rsidRDefault="00BA50A4" w:rsidP="00BA50A4">
      <w:pPr>
        <w:spacing w:before="20"/>
        <w:ind w:left="720"/>
        <w:jc w:val="both"/>
        <w:rPr>
          <w:sz w:val="28"/>
          <w:szCs w:val="28"/>
        </w:rPr>
      </w:pPr>
    </w:p>
    <w:p w:rsidR="00785B51" w:rsidRPr="005557D4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557D4">
        <w:rPr>
          <w:sz w:val="28"/>
          <w:szCs w:val="28"/>
        </w:rPr>
        <w:t>Система зонирования земель территорий региона</w:t>
      </w:r>
    </w:p>
    <w:p w:rsidR="005557D4" w:rsidRPr="005557D4" w:rsidRDefault="005557D4" w:rsidP="005557D4">
      <w:pPr>
        <w:spacing w:before="20"/>
        <w:ind w:left="705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Состав проекта межевания</w:t>
      </w:r>
    </w:p>
    <w:p w:rsidR="00BA50A4" w:rsidRPr="007912F3" w:rsidRDefault="00BA50A4" w:rsidP="00BA50A4">
      <w:pPr>
        <w:spacing w:before="20"/>
        <w:ind w:left="7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lastRenderedPageBreak/>
        <w:t xml:space="preserve">Порядок предоставления земельных участков в целях обеспечения деятельности организаций и эксплуатации объектов морского, внутреннего водного транспорта </w:t>
      </w:r>
    </w:p>
    <w:p w:rsidR="00785B51" w:rsidRPr="007912F3" w:rsidRDefault="00785B51" w:rsidP="005557D4">
      <w:pPr>
        <w:spacing w:before="20"/>
        <w:ind w:left="450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резервирования земель  </w:t>
      </w:r>
    </w:p>
    <w:p w:rsidR="00BA50A4" w:rsidRPr="007912F3" w:rsidRDefault="00BA50A4" w:rsidP="00BA50A4">
      <w:pPr>
        <w:spacing w:before="20"/>
        <w:ind w:left="720"/>
        <w:jc w:val="both"/>
        <w:rPr>
          <w:sz w:val="28"/>
          <w:szCs w:val="28"/>
        </w:rPr>
      </w:pPr>
    </w:p>
    <w:p w:rsidR="005D4D34" w:rsidRPr="007912F3" w:rsidRDefault="005D4D34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Основы Федеральной политики в области регулирования земельных отношений</w:t>
      </w:r>
    </w:p>
    <w:p w:rsidR="00785B51" w:rsidRPr="007912F3" w:rsidRDefault="00785B51" w:rsidP="005557D4">
      <w:pPr>
        <w:spacing w:before="20"/>
        <w:ind w:left="225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Градостроительные регламенты для территориальных зон </w:t>
      </w:r>
    </w:p>
    <w:p w:rsidR="00785B51" w:rsidRPr="007912F3" w:rsidRDefault="00785B51" w:rsidP="005557D4">
      <w:pPr>
        <w:spacing w:before="20"/>
        <w:ind w:left="362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предоставления земельных участков в целях обеспечения деятельности организаций и эксплуатации объектов воздушного транспорта    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Структура, задачи и организация землеустроительных работ</w:t>
      </w:r>
    </w:p>
    <w:p w:rsidR="00785B51" w:rsidRPr="007912F3" w:rsidRDefault="00785B51" w:rsidP="005557D4">
      <w:pPr>
        <w:spacing w:before="20"/>
        <w:ind w:left="450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Состав земель промышленности и иного спецназначения</w:t>
      </w:r>
    </w:p>
    <w:p w:rsidR="00BA50A4" w:rsidRPr="007912F3" w:rsidRDefault="00BA50A4" w:rsidP="00BA50A4">
      <w:pPr>
        <w:spacing w:before="20"/>
        <w:ind w:left="7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Межхозяйственные землеустроительные проекты</w:t>
      </w:r>
    </w:p>
    <w:p w:rsidR="00785B51" w:rsidRPr="007912F3" w:rsidRDefault="00785B51" w:rsidP="005557D4">
      <w:pPr>
        <w:spacing w:before="20"/>
        <w:ind w:left="120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проведения комплекса работ по межеванию земель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Порядок предоставления земельных участков для терминальных комплексов в зонах функционирования международных транспортных коридоров  </w:t>
      </w:r>
    </w:p>
    <w:p w:rsidR="00785B51" w:rsidRPr="007912F3" w:rsidRDefault="00785B51" w:rsidP="005557D4">
      <w:pPr>
        <w:spacing w:before="20"/>
        <w:ind w:left="362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Виды и формы землеустройства и принципы его проведения</w:t>
      </w:r>
    </w:p>
    <w:p w:rsidR="00785B51" w:rsidRPr="007912F3" w:rsidRDefault="00785B51" w:rsidP="005557D4">
      <w:pPr>
        <w:spacing w:before="20"/>
        <w:ind w:left="720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Порядок предоставления земельных участков в целях обеспечения деятельности организаций и эксплуатации объектов трубопроводного транспорта</w:t>
      </w:r>
    </w:p>
    <w:p w:rsidR="00CF4DFA" w:rsidRPr="007912F3" w:rsidRDefault="00CF4DFA" w:rsidP="00CF4DFA">
      <w:pPr>
        <w:spacing w:before="20"/>
        <w:ind w:left="7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Государственное регулирование землеотвода и землепользования</w:t>
      </w:r>
    </w:p>
    <w:p w:rsidR="00785B51" w:rsidRPr="007912F3" w:rsidRDefault="00785B51" w:rsidP="005557D4">
      <w:pPr>
        <w:spacing w:before="20"/>
        <w:ind w:left="525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Права на использование земельных участков землепользователями, землевладельцами и арендаторами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Землевладение, землепользование и аренда земель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Состав земель населенных пунктов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Земельный сервитут, порядок его установления</w:t>
      </w:r>
    </w:p>
    <w:p w:rsidR="00785B51" w:rsidRPr="007912F3" w:rsidRDefault="00785B51" w:rsidP="005557D4">
      <w:pPr>
        <w:spacing w:before="20"/>
        <w:ind w:left="825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lastRenderedPageBreak/>
        <w:t>Перевод земель из одной категории в другую</w:t>
      </w:r>
    </w:p>
    <w:p w:rsidR="00785B51" w:rsidRPr="007912F3" w:rsidRDefault="00785B51" w:rsidP="005557D4">
      <w:pPr>
        <w:spacing w:before="20" w:line="360" w:lineRule="auto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Землеустройство и планирование использования земель. Цели и задачи</w:t>
      </w:r>
    </w:p>
    <w:p w:rsidR="00785B51" w:rsidRPr="007912F3" w:rsidRDefault="00785B51" w:rsidP="005557D4">
      <w:pPr>
        <w:spacing w:before="20"/>
        <w:ind w:left="1695"/>
        <w:jc w:val="both"/>
        <w:rPr>
          <w:sz w:val="28"/>
          <w:szCs w:val="28"/>
        </w:rPr>
      </w:pPr>
    </w:p>
    <w:p w:rsidR="00785B51" w:rsidRPr="00BA50A4" w:rsidRDefault="00785B51" w:rsidP="009778C5">
      <w:pPr>
        <w:numPr>
          <w:ilvl w:val="0"/>
          <w:numId w:val="1"/>
        </w:numPr>
        <w:spacing w:before="20" w:line="360" w:lineRule="auto"/>
        <w:jc w:val="both"/>
        <w:rPr>
          <w:sz w:val="28"/>
          <w:szCs w:val="28"/>
        </w:rPr>
      </w:pPr>
      <w:r w:rsidRPr="00BA50A4">
        <w:rPr>
          <w:sz w:val="28"/>
          <w:szCs w:val="28"/>
        </w:rPr>
        <w:t>Административное обследование объектов земельных отношений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Особенности предоставления земельных участков для их комплексного освоения в целях жилищного строительства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Виды разрешенного использования земельных участков</w:t>
      </w: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5557D4">
      <w:pPr>
        <w:spacing w:before="20"/>
        <w:jc w:val="both"/>
        <w:rPr>
          <w:sz w:val="28"/>
          <w:szCs w:val="28"/>
        </w:rPr>
      </w:pPr>
    </w:p>
    <w:p w:rsidR="00785B51" w:rsidRPr="007912F3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Содержание, способы и порядок проведения землеустройства</w:t>
      </w:r>
    </w:p>
    <w:p w:rsidR="00785B51" w:rsidRPr="007912F3" w:rsidRDefault="00785B51" w:rsidP="005557D4">
      <w:pPr>
        <w:spacing w:before="20"/>
        <w:ind w:left="1410"/>
        <w:jc w:val="both"/>
        <w:rPr>
          <w:sz w:val="28"/>
          <w:szCs w:val="28"/>
        </w:rPr>
      </w:pPr>
    </w:p>
    <w:p w:rsidR="00785B51" w:rsidRDefault="00785B51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Фонд перераспределения земель сельскохозяйственного назначения</w:t>
      </w:r>
    </w:p>
    <w:p w:rsidR="009A2B2B" w:rsidRDefault="009A2B2B" w:rsidP="009A2B2B">
      <w:pPr>
        <w:spacing w:before="20"/>
        <w:ind w:left="720"/>
        <w:jc w:val="both"/>
        <w:rPr>
          <w:sz w:val="28"/>
          <w:szCs w:val="28"/>
        </w:rPr>
      </w:pPr>
    </w:p>
    <w:p w:rsidR="007912F3" w:rsidRPr="007912F3" w:rsidRDefault="007912F3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Строительство и развитие городских и сельских населенных пунктов в пределах </w:t>
      </w:r>
      <w:proofErr w:type="spellStart"/>
      <w:r w:rsidRPr="007912F3">
        <w:rPr>
          <w:sz w:val="28"/>
          <w:szCs w:val="28"/>
        </w:rPr>
        <w:t>приаэродромной</w:t>
      </w:r>
      <w:proofErr w:type="spellEnd"/>
      <w:r w:rsidRPr="007912F3">
        <w:rPr>
          <w:sz w:val="28"/>
          <w:szCs w:val="28"/>
        </w:rPr>
        <w:t xml:space="preserve"> территории</w:t>
      </w:r>
    </w:p>
    <w:p w:rsidR="00A92BD7" w:rsidRDefault="00A92BD7" w:rsidP="00A92BD7">
      <w:pPr>
        <w:spacing w:before="20"/>
        <w:ind w:left="720"/>
        <w:jc w:val="both"/>
        <w:rPr>
          <w:sz w:val="28"/>
          <w:szCs w:val="28"/>
        </w:rPr>
      </w:pPr>
    </w:p>
    <w:p w:rsidR="007912F3" w:rsidRDefault="007912F3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>Понятие земель населенных пунктов и понятие границ населенных пунктов</w:t>
      </w:r>
    </w:p>
    <w:p w:rsidR="00A92BD7" w:rsidRPr="007912F3" w:rsidRDefault="00A92BD7" w:rsidP="00A92BD7">
      <w:pPr>
        <w:spacing w:before="20"/>
        <w:ind w:left="720"/>
        <w:jc w:val="both"/>
        <w:rPr>
          <w:sz w:val="28"/>
          <w:szCs w:val="28"/>
        </w:rPr>
      </w:pPr>
    </w:p>
    <w:p w:rsidR="005557D4" w:rsidRDefault="005557D4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557D4">
        <w:rPr>
          <w:sz w:val="28"/>
          <w:szCs w:val="28"/>
        </w:rPr>
        <w:t>Организация рационального использования и охраны земель</w:t>
      </w:r>
    </w:p>
    <w:p w:rsidR="00A92BD7" w:rsidRDefault="00A92BD7" w:rsidP="00A92BD7">
      <w:pPr>
        <w:spacing w:before="20"/>
        <w:ind w:left="720"/>
        <w:jc w:val="both"/>
        <w:rPr>
          <w:sz w:val="28"/>
          <w:szCs w:val="28"/>
        </w:rPr>
      </w:pPr>
    </w:p>
    <w:p w:rsidR="005557D4" w:rsidRDefault="005557D4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557D4">
        <w:rPr>
          <w:sz w:val="28"/>
          <w:szCs w:val="28"/>
        </w:rPr>
        <w:t>Предоставление земельных участков организациям связи, порядок (режим) пользования ими</w:t>
      </w:r>
    </w:p>
    <w:p w:rsidR="00A92BD7" w:rsidRPr="005557D4" w:rsidRDefault="00A92BD7" w:rsidP="00A92BD7">
      <w:pPr>
        <w:spacing w:before="20"/>
        <w:ind w:left="720"/>
        <w:jc w:val="both"/>
        <w:rPr>
          <w:sz w:val="28"/>
          <w:szCs w:val="28"/>
        </w:rPr>
      </w:pPr>
    </w:p>
    <w:p w:rsidR="005557D4" w:rsidRPr="00A92BD7" w:rsidRDefault="005557D4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557D4">
        <w:rPr>
          <w:bCs/>
          <w:iCs/>
          <w:sz w:val="28"/>
          <w:szCs w:val="28"/>
        </w:rPr>
        <w:t>Земли трубопроводного транспорта. Границы охранных зон</w:t>
      </w:r>
    </w:p>
    <w:p w:rsidR="00A92BD7" w:rsidRPr="00A92BD7" w:rsidRDefault="00A92BD7" w:rsidP="00A92BD7">
      <w:pPr>
        <w:spacing w:before="20"/>
        <w:ind w:left="720"/>
        <w:jc w:val="both"/>
        <w:rPr>
          <w:sz w:val="28"/>
          <w:szCs w:val="28"/>
        </w:rPr>
      </w:pPr>
    </w:p>
    <w:p w:rsidR="00A92BD7" w:rsidRDefault="00A92BD7" w:rsidP="009778C5">
      <w:pPr>
        <w:numPr>
          <w:ilvl w:val="0"/>
          <w:numId w:val="1"/>
        </w:numPr>
        <w:spacing w:before="20" w:line="360" w:lineRule="auto"/>
        <w:jc w:val="both"/>
        <w:rPr>
          <w:sz w:val="28"/>
          <w:szCs w:val="28"/>
        </w:rPr>
      </w:pPr>
      <w:r w:rsidRPr="00A92BD7">
        <w:rPr>
          <w:sz w:val="28"/>
          <w:szCs w:val="28"/>
        </w:rPr>
        <w:t>Порядок разработки, согласования, экспертизы и утверждения градостроительной      документации</w:t>
      </w:r>
    </w:p>
    <w:p w:rsidR="00BA50A4" w:rsidRDefault="009A2B2B" w:rsidP="009778C5">
      <w:pPr>
        <w:numPr>
          <w:ilvl w:val="0"/>
          <w:numId w:val="1"/>
        </w:numPr>
        <w:spacing w:before="20" w:line="360" w:lineRule="auto"/>
        <w:jc w:val="both"/>
        <w:rPr>
          <w:sz w:val="28"/>
          <w:szCs w:val="28"/>
        </w:rPr>
      </w:pPr>
      <w:r w:rsidRPr="00970EC1">
        <w:rPr>
          <w:sz w:val="28"/>
          <w:szCs w:val="28"/>
        </w:rPr>
        <w:t>Условия и порядок изъятия земельных участков для государственных и муниципальных нужд</w:t>
      </w:r>
    </w:p>
    <w:p w:rsidR="00BA50A4" w:rsidRPr="00CF4DFA" w:rsidRDefault="00BA50A4" w:rsidP="009778C5">
      <w:pPr>
        <w:numPr>
          <w:ilvl w:val="0"/>
          <w:numId w:val="1"/>
        </w:numPr>
        <w:spacing w:before="20" w:line="360" w:lineRule="auto"/>
        <w:jc w:val="both"/>
        <w:rPr>
          <w:sz w:val="28"/>
          <w:szCs w:val="28"/>
        </w:rPr>
      </w:pPr>
      <w:hyperlink r:id="rId7" w:tooltip="Ст. 27 ЗК РФ с Комментариями" w:history="1">
        <w:r w:rsidRPr="00BA50A4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Ограничения </w:t>
        </w:r>
        <w:proofErr w:type="spellStart"/>
        <w:r w:rsidRPr="00BA50A4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оборотоспособности</w:t>
        </w:r>
        <w:proofErr w:type="spellEnd"/>
        <w:r w:rsidRPr="00BA50A4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земельных участков</w:t>
        </w:r>
      </w:hyperlink>
    </w:p>
    <w:p w:rsidR="00CF4DFA" w:rsidRPr="00FF2ED0" w:rsidRDefault="00CF4DFA" w:rsidP="00CF4DFA">
      <w:pPr>
        <w:spacing w:before="20" w:line="360" w:lineRule="auto"/>
        <w:ind w:left="720"/>
        <w:jc w:val="both"/>
        <w:rPr>
          <w:sz w:val="28"/>
          <w:szCs w:val="28"/>
        </w:rPr>
      </w:pPr>
    </w:p>
    <w:p w:rsidR="00FF2ED0" w:rsidRPr="007912F3" w:rsidRDefault="00FF2ED0" w:rsidP="009778C5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7912F3">
        <w:rPr>
          <w:sz w:val="28"/>
          <w:szCs w:val="28"/>
        </w:rPr>
        <w:t xml:space="preserve">Состав земель водного фонда </w:t>
      </w:r>
    </w:p>
    <w:p w:rsidR="00FF2ED0" w:rsidRPr="00A92BD7" w:rsidRDefault="00FF2ED0" w:rsidP="00FF2ED0">
      <w:pPr>
        <w:spacing w:before="20" w:line="360" w:lineRule="auto"/>
        <w:ind w:left="720"/>
        <w:jc w:val="both"/>
        <w:rPr>
          <w:sz w:val="28"/>
          <w:szCs w:val="28"/>
        </w:rPr>
      </w:pPr>
    </w:p>
    <w:p w:rsidR="00BA50A4" w:rsidRPr="009A2B2B" w:rsidRDefault="00BA50A4" w:rsidP="00BA50A4">
      <w:pPr>
        <w:spacing w:before="20"/>
        <w:ind w:left="720"/>
        <w:jc w:val="both"/>
        <w:rPr>
          <w:sz w:val="28"/>
          <w:szCs w:val="28"/>
        </w:rPr>
      </w:pPr>
    </w:p>
    <w:p w:rsidR="009A2B2B" w:rsidRPr="00A92BD7" w:rsidRDefault="009A2B2B" w:rsidP="009A2B2B">
      <w:pPr>
        <w:spacing w:before="20" w:line="360" w:lineRule="auto"/>
        <w:ind w:left="720"/>
        <w:jc w:val="both"/>
        <w:rPr>
          <w:sz w:val="28"/>
          <w:szCs w:val="28"/>
        </w:rPr>
      </w:pPr>
    </w:p>
    <w:p w:rsidR="00A92BD7" w:rsidRPr="005557D4" w:rsidRDefault="00A92BD7" w:rsidP="00A92BD7">
      <w:pPr>
        <w:spacing w:before="20"/>
        <w:ind w:left="720"/>
        <w:jc w:val="both"/>
        <w:rPr>
          <w:sz w:val="28"/>
          <w:szCs w:val="28"/>
        </w:rPr>
      </w:pPr>
    </w:p>
    <w:p w:rsidR="007912F3" w:rsidRPr="007912F3" w:rsidRDefault="007912F3" w:rsidP="005557D4">
      <w:pPr>
        <w:spacing w:before="20"/>
        <w:ind w:left="720"/>
        <w:jc w:val="both"/>
        <w:rPr>
          <w:sz w:val="28"/>
          <w:szCs w:val="28"/>
        </w:rPr>
      </w:pPr>
    </w:p>
    <w:p w:rsidR="00785B51" w:rsidRPr="007912F3" w:rsidRDefault="00785B51" w:rsidP="005557D4">
      <w:pPr>
        <w:spacing w:before="20" w:line="360" w:lineRule="auto"/>
        <w:jc w:val="both"/>
        <w:rPr>
          <w:sz w:val="28"/>
          <w:szCs w:val="28"/>
        </w:rPr>
      </w:pPr>
    </w:p>
    <w:p w:rsidR="00785B51" w:rsidRPr="007912F3" w:rsidRDefault="00785B51" w:rsidP="007912F3">
      <w:pPr>
        <w:spacing w:before="20"/>
        <w:jc w:val="both"/>
        <w:rPr>
          <w:sz w:val="28"/>
          <w:szCs w:val="28"/>
        </w:rPr>
      </w:pPr>
    </w:p>
    <w:p w:rsidR="00785B51" w:rsidRPr="00F1318E" w:rsidRDefault="00785B51" w:rsidP="00F1318E">
      <w:pPr>
        <w:spacing w:line="360" w:lineRule="auto"/>
        <w:jc w:val="both"/>
        <w:rPr>
          <w:sz w:val="28"/>
          <w:szCs w:val="28"/>
        </w:rPr>
      </w:pPr>
    </w:p>
    <w:p w:rsidR="00785B51" w:rsidRPr="00F1318E" w:rsidRDefault="00785B51" w:rsidP="00F1318E">
      <w:pPr>
        <w:jc w:val="both"/>
        <w:rPr>
          <w:sz w:val="28"/>
          <w:szCs w:val="28"/>
        </w:rPr>
      </w:pPr>
    </w:p>
    <w:p w:rsidR="00773E61" w:rsidRPr="00F1318E" w:rsidRDefault="00773E61" w:rsidP="00F1318E">
      <w:pPr>
        <w:jc w:val="both"/>
        <w:rPr>
          <w:sz w:val="28"/>
          <w:szCs w:val="28"/>
        </w:rPr>
      </w:pPr>
    </w:p>
    <w:sectPr w:rsidR="00773E61" w:rsidRPr="00F1318E" w:rsidSect="00EE243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37"/>
    <w:multiLevelType w:val="hybridMultilevel"/>
    <w:tmpl w:val="63EEFDA2"/>
    <w:lvl w:ilvl="0" w:tplc="66B6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A2"/>
    <w:rsid w:val="00014ACB"/>
    <w:rsid w:val="00040100"/>
    <w:rsid w:val="0005580D"/>
    <w:rsid w:val="00072BD4"/>
    <w:rsid w:val="00092B2E"/>
    <w:rsid w:val="000B0BA1"/>
    <w:rsid w:val="000B700A"/>
    <w:rsid w:val="000D38A2"/>
    <w:rsid w:val="00106EB6"/>
    <w:rsid w:val="00142EAF"/>
    <w:rsid w:val="001578AF"/>
    <w:rsid w:val="001768E5"/>
    <w:rsid w:val="00194007"/>
    <w:rsid w:val="001A26BF"/>
    <w:rsid w:val="001C66AB"/>
    <w:rsid w:val="001F4E6F"/>
    <w:rsid w:val="001F58DA"/>
    <w:rsid w:val="00216279"/>
    <w:rsid w:val="00224E9B"/>
    <w:rsid w:val="00247EDF"/>
    <w:rsid w:val="00291AE0"/>
    <w:rsid w:val="002A1146"/>
    <w:rsid w:val="002A4393"/>
    <w:rsid w:val="002A7DCE"/>
    <w:rsid w:val="002B60A2"/>
    <w:rsid w:val="002C7FF2"/>
    <w:rsid w:val="002F455C"/>
    <w:rsid w:val="00334DB4"/>
    <w:rsid w:val="0034139D"/>
    <w:rsid w:val="003567C9"/>
    <w:rsid w:val="003600AA"/>
    <w:rsid w:val="003965DF"/>
    <w:rsid w:val="003A0C35"/>
    <w:rsid w:val="003B4953"/>
    <w:rsid w:val="003D34C6"/>
    <w:rsid w:val="003D56DB"/>
    <w:rsid w:val="003E2A2A"/>
    <w:rsid w:val="004421EA"/>
    <w:rsid w:val="0044573B"/>
    <w:rsid w:val="004572C4"/>
    <w:rsid w:val="004617F8"/>
    <w:rsid w:val="0046452A"/>
    <w:rsid w:val="004D7A7D"/>
    <w:rsid w:val="004F190D"/>
    <w:rsid w:val="00501BA0"/>
    <w:rsid w:val="0050674E"/>
    <w:rsid w:val="00511AFC"/>
    <w:rsid w:val="005557D4"/>
    <w:rsid w:val="0055693B"/>
    <w:rsid w:val="00592821"/>
    <w:rsid w:val="005956F1"/>
    <w:rsid w:val="005C27F1"/>
    <w:rsid w:val="005D0113"/>
    <w:rsid w:val="005D42C6"/>
    <w:rsid w:val="005D4D34"/>
    <w:rsid w:val="005E1632"/>
    <w:rsid w:val="006175C1"/>
    <w:rsid w:val="006505DF"/>
    <w:rsid w:val="006657E2"/>
    <w:rsid w:val="0068703B"/>
    <w:rsid w:val="006C58DA"/>
    <w:rsid w:val="006E44C1"/>
    <w:rsid w:val="007073BE"/>
    <w:rsid w:val="00716AAB"/>
    <w:rsid w:val="00731831"/>
    <w:rsid w:val="00762F83"/>
    <w:rsid w:val="00773E61"/>
    <w:rsid w:val="00785B51"/>
    <w:rsid w:val="0078649D"/>
    <w:rsid w:val="007912F3"/>
    <w:rsid w:val="007A3D1D"/>
    <w:rsid w:val="007B1B7F"/>
    <w:rsid w:val="007B2029"/>
    <w:rsid w:val="007C102C"/>
    <w:rsid w:val="007C4DCE"/>
    <w:rsid w:val="007C57D1"/>
    <w:rsid w:val="007E084A"/>
    <w:rsid w:val="0080353E"/>
    <w:rsid w:val="008038E3"/>
    <w:rsid w:val="008065A7"/>
    <w:rsid w:val="00815418"/>
    <w:rsid w:val="0082166C"/>
    <w:rsid w:val="00822E83"/>
    <w:rsid w:val="008237BB"/>
    <w:rsid w:val="0082767F"/>
    <w:rsid w:val="00827D40"/>
    <w:rsid w:val="00830985"/>
    <w:rsid w:val="00834923"/>
    <w:rsid w:val="0088011E"/>
    <w:rsid w:val="00894BC2"/>
    <w:rsid w:val="008A3968"/>
    <w:rsid w:val="0092071C"/>
    <w:rsid w:val="009264AB"/>
    <w:rsid w:val="0093076B"/>
    <w:rsid w:val="00932AD5"/>
    <w:rsid w:val="00932D78"/>
    <w:rsid w:val="009524DD"/>
    <w:rsid w:val="00967A6F"/>
    <w:rsid w:val="00970EC1"/>
    <w:rsid w:val="009778C5"/>
    <w:rsid w:val="00980C55"/>
    <w:rsid w:val="009A2B2B"/>
    <w:rsid w:val="009A3CB9"/>
    <w:rsid w:val="009C1D5A"/>
    <w:rsid w:val="009E031C"/>
    <w:rsid w:val="009E4A4F"/>
    <w:rsid w:val="009F2069"/>
    <w:rsid w:val="009F5665"/>
    <w:rsid w:val="00A07A79"/>
    <w:rsid w:val="00A13591"/>
    <w:rsid w:val="00A22EAC"/>
    <w:rsid w:val="00A25132"/>
    <w:rsid w:val="00A43DB9"/>
    <w:rsid w:val="00A4626A"/>
    <w:rsid w:val="00A52EAF"/>
    <w:rsid w:val="00A92BD7"/>
    <w:rsid w:val="00A92D32"/>
    <w:rsid w:val="00A92F2A"/>
    <w:rsid w:val="00AA1A42"/>
    <w:rsid w:val="00AA5FAA"/>
    <w:rsid w:val="00AB02CF"/>
    <w:rsid w:val="00AB27BB"/>
    <w:rsid w:val="00AB2F56"/>
    <w:rsid w:val="00AD7CD9"/>
    <w:rsid w:val="00AE6357"/>
    <w:rsid w:val="00B22430"/>
    <w:rsid w:val="00B270B2"/>
    <w:rsid w:val="00B35F8B"/>
    <w:rsid w:val="00B53FE4"/>
    <w:rsid w:val="00B549B3"/>
    <w:rsid w:val="00B600DA"/>
    <w:rsid w:val="00BA3FC1"/>
    <w:rsid w:val="00BA50A4"/>
    <w:rsid w:val="00BB3B22"/>
    <w:rsid w:val="00BB4A78"/>
    <w:rsid w:val="00BD0388"/>
    <w:rsid w:val="00BE2405"/>
    <w:rsid w:val="00C01D0C"/>
    <w:rsid w:val="00C07D10"/>
    <w:rsid w:val="00C5795E"/>
    <w:rsid w:val="00C66592"/>
    <w:rsid w:val="00C81A71"/>
    <w:rsid w:val="00C83C99"/>
    <w:rsid w:val="00CB5C66"/>
    <w:rsid w:val="00CC3D19"/>
    <w:rsid w:val="00CD260E"/>
    <w:rsid w:val="00CE3F1E"/>
    <w:rsid w:val="00CF02E1"/>
    <w:rsid w:val="00CF4DFA"/>
    <w:rsid w:val="00CF787A"/>
    <w:rsid w:val="00D03750"/>
    <w:rsid w:val="00D06C6A"/>
    <w:rsid w:val="00D15788"/>
    <w:rsid w:val="00D67A6E"/>
    <w:rsid w:val="00D73445"/>
    <w:rsid w:val="00D76B7F"/>
    <w:rsid w:val="00D76CF2"/>
    <w:rsid w:val="00D807F5"/>
    <w:rsid w:val="00D839ED"/>
    <w:rsid w:val="00D938C9"/>
    <w:rsid w:val="00D972A5"/>
    <w:rsid w:val="00DA401B"/>
    <w:rsid w:val="00DB49EA"/>
    <w:rsid w:val="00DB6D63"/>
    <w:rsid w:val="00DC7B15"/>
    <w:rsid w:val="00DD1AB6"/>
    <w:rsid w:val="00E12C1F"/>
    <w:rsid w:val="00E23D6E"/>
    <w:rsid w:val="00E272CE"/>
    <w:rsid w:val="00E274CD"/>
    <w:rsid w:val="00E334EA"/>
    <w:rsid w:val="00E33A16"/>
    <w:rsid w:val="00E42269"/>
    <w:rsid w:val="00E52EFB"/>
    <w:rsid w:val="00E83FCC"/>
    <w:rsid w:val="00E84916"/>
    <w:rsid w:val="00E87202"/>
    <w:rsid w:val="00E967CB"/>
    <w:rsid w:val="00EA6383"/>
    <w:rsid w:val="00EC467C"/>
    <w:rsid w:val="00ED2D14"/>
    <w:rsid w:val="00EE243A"/>
    <w:rsid w:val="00EE7457"/>
    <w:rsid w:val="00EF69CF"/>
    <w:rsid w:val="00F00BAA"/>
    <w:rsid w:val="00F0655B"/>
    <w:rsid w:val="00F1318E"/>
    <w:rsid w:val="00F46F9F"/>
    <w:rsid w:val="00F4734F"/>
    <w:rsid w:val="00F57BD0"/>
    <w:rsid w:val="00F6594A"/>
    <w:rsid w:val="00F86B44"/>
    <w:rsid w:val="00F86F7B"/>
    <w:rsid w:val="00FE4301"/>
    <w:rsid w:val="00FE4D93"/>
    <w:rsid w:val="00FF2ED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8A2"/>
  </w:style>
  <w:style w:type="paragraph" w:styleId="1">
    <w:name w:val="heading 1"/>
    <w:basedOn w:val="a"/>
    <w:next w:val="a"/>
    <w:link w:val="10"/>
    <w:qFormat/>
    <w:rsid w:val="000D38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38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43DB9"/>
    <w:rPr>
      <w:b/>
      <w:bCs/>
    </w:rPr>
  </w:style>
  <w:style w:type="character" w:customStyle="1" w:styleId="20">
    <w:name w:val="Заголовок 2 Знак"/>
    <w:link w:val="2"/>
    <w:rsid w:val="00A43DB9"/>
    <w:rPr>
      <w:sz w:val="24"/>
    </w:rPr>
  </w:style>
  <w:style w:type="character" w:styleId="a3">
    <w:name w:val="Hyperlink"/>
    <w:uiPriority w:val="99"/>
    <w:unhideWhenUsed/>
    <w:rsid w:val="0044573B"/>
    <w:rPr>
      <w:color w:val="0000FF"/>
      <w:u w:val="single"/>
    </w:rPr>
  </w:style>
  <w:style w:type="character" w:styleId="a4">
    <w:name w:val="FollowedHyperlink"/>
    <w:rsid w:val="00247E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8A2"/>
  </w:style>
  <w:style w:type="paragraph" w:styleId="1">
    <w:name w:val="heading 1"/>
    <w:basedOn w:val="a"/>
    <w:next w:val="a"/>
    <w:link w:val="10"/>
    <w:qFormat/>
    <w:rsid w:val="000D38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38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43DB9"/>
    <w:rPr>
      <w:b/>
      <w:bCs/>
    </w:rPr>
  </w:style>
  <w:style w:type="character" w:customStyle="1" w:styleId="20">
    <w:name w:val="Заголовок 2 Знак"/>
    <w:link w:val="2"/>
    <w:rsid w:val="00A43DB9"/>
    <w:rPr>
      <w:sz w:val="24"/>
    </w:rPr>
  </w:style>
  <w:style w:type="character" w:styleId="a3">
    <w:name w:val="Hyperlink"/>
    <w:uiPriority w:val="99"/>
    <w:unhideWhenUsed/>
    <w:rsid w:val="0044573B"/>
    <w:rPr>
      <w:color w:val="0000FF"/>
      <w:u w:val="single"/>
    </w:rPr>
  </w:style>
  <w:style w:type="character" w:styleId="a4">
    <w:name w:val="FollowedHyperlink"/>
    <w:rsid w:val="00247E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zkrf.ru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zkrf.ru/11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ЮИ</Company>
  <LinksUpToDate>false</LinksUpToDate>
  <CharactersWithSpaces>5108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http://stzkrf.ru/27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http://stzkrf.ru/11-10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Филиппов</cp:lastModifiedBy>
  <cp:revision>2</cp:revision>
  <dcterms:created xsi:type="dcterms:W3CDTF">2017-12-12T13:21:00Z</dcterms:created>
  <dcterms:modified xsi:type="dcterms:W3CDTF">2017-12-12T13:21:00Z</dcterms:modified>
</cp:coreProperties>
</file>